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2A" w:rsidRDefault="000B0B05" w:rsidP="00F12D8E">
      <w:pPr>
        <w:rPr>
          <w:b/>
          <w:bCs/>
          <w:szCs w:val="22"/>
        </w:rPr>
      </w:pPr>
      <w:r w:rsidRPr="00F12D8E">
        <w:rPr>
          <w:noProof/>
          <w:sz w:val="20"/>
        </w:rPr>
        <w:drawing>
          <wp:inline distT="0" distB="0" distL="0" distR="0">
            <wp:extent cx="571500" cy="571500"/>
            <wp:effectExtent l="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FE" w:rsidRPr="005E77FE" w:rsidRDefault="00940A57" w:rsidP="005E77F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2023</w:t>
      </w:r>
      <w:r w:rsidR="00E575FE" w:rsidRPr="005E77FE">
        <w:rPr>
          <w:b/>
          <w:bCs/>
          <w:szCs w:val="22"/>
        </w:rPr>
        <w:t xml:space="preserve"> YILI</w:t>
      </w:r>
    </w:p>
    <w:p w:rsidR="00E575FE" w:rsidRPr="005E77FE" w:rsidRDefault="003A5D5C" w:rsidP="005E77F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SİLİS KUMU</w:t>
      </w:r>
    </w:p>
    <w:p w:rsidR="00E575FE" w:rsidRPr="005E77FE" w:rsidRDefault="00E575FE" w:rsidP="005E77FE">
      <w:pPr>
        <w:jc w:val="center"/>
        <w:rPr>
          <w:b/>
          <w:bCs/>
          <w:szCs w:val="22"/>
        </w:rPr>
      </w:pPr>
      <w:r w:rsidRPr="005E77FE">
        <w:rPr>
          <w:b/>
          <w:bCs/>
          <w:szCs w:val="22"/>
        </w:rPr>
        <w:t>TEKNİK ŞARTNAMESİ</w:t>
      </w:r>
    </w:p>
    <w:p w:rsidR="00E575FE" w:rsidRPr="005E77FE" w:rsidRDefault="00E575FE" w:rsidP="005E77FE">
      <w:pPr>
        <w:jc w:val="both"/>
        <w:rPr>
          <w:sz w:val="22"/>
          <w:szCs w:val="22"/>
        </w:rPr>
      </w:pPr>
    </w:p>
    <w:p w:rsidR="00E575FE" w:rsidRDefault="00F30760" w:rsidP="005E77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1- </w:t>
      </w:r>
      <w:r w:rsidR="001260F7">
        <w:rPr>
          <w:b/>
          <w:sz w:val="22"/>
          <w:szCs w:val="22"/>
        </w:rPr>
        <w:t>AMAÇ</w:t>
      </w:r>
      <w:r w:rsidR="00E575FE" w:rsidRPr="005E77FE">
        <w:rPr>
          <w:b/>
          <w:sz w:val="22"/>
          <w:szCs w:val="22"/>
        </w:rPr>
        <w:t>:</w:t>
      </w:r>
      <w:r w:rsidR="001260F7">
        <w:rPr>
          <w:sz w:val="22"/>
          <w:szCs w:val="22"/>
        </w:rPr>
        <w:t xml:space="preserve"> </w:t>
      </w:r>
      <w:r w:rsidR="006021C8" w:rsidRPr="0042612D">
        <w:rPr>
          <w:sz w:val="22"/>
          <w:szCs w:val="22"/>
        </w:rPr>
        <w:t>Maden Makinaları Fabrika İşletme Müdürlüğü</w:t>
      </w:r>
      <w:r w:rsidR="006021C8">
        <w:rPr>
          <w:sz w:val="22"/>
          <w:szCs w:val="22"/>
        </w:rPr>
        <w:t xml:space="preserve"> </w:t>
      </w:r>
      <w:r w:rsidR="006021C8" w:rsidRPr="001257A5">
        <w:rPr>
          <w:sz w:val="22"/>
          <w:szCs w:val="22"/>
        </w:rPr>
        <w:t xml:space="preserve">ihtiyacı olarak </w:t>
      </w:r>
      <w:r w:rsidR="006021C8">
        <w:rPr>
          <w:bCs/>
        </w:rPr>
        <w:t xml:space="preserve">silis kumu </w:t>
      </w:r>
      <w:r w:rsidR="00E575FE" w:rsidRPr="005E77FE">
        <w:rPr>
          <w:sz w:val="22"/>
          <w:szCs w:val="22"/>
        </w:rPr>
        <w:t>satın alınacaktır.</w:t>
      </w:r>
    </w:p>
    <w:p w:rsidR="00556ED3" w:rsidRPr="005E77FE" w:rsidRDefault="00556ED3" w:rsidP="005E77FE">
      <w:pPr>
        <w:jc w:val="both"/>
        <w:rPr>
          <w:sz w:val="22"/>
          <w:szCs w:val="22"/>
        </w:rPr>
      </w:pPr>
    </w:p>
    <w:p w:rsidR="00BE4199" w:rsidRDefault="00E575FE" w:rsidP="005E77FE">
      <w:pPr>
        <w:jc w:val="both"/>
        <w:rPr>
          <w:b/>
          <w:sz w:val="22"/>
          <w:szCs w:val="22"/>
        </w:rPr>
      </w:pPr>
      <w:r w:rsidRPr="005E77FE">
        <w:rPr>
          <w:b/>
          <w:sz w:val="22"/>
          <w:szCs w:val="22"/>
        </w:rPr>
        <w:t>2- TEK</w:t>
      </w:r>
      <w:r w:rsidR="00F12D8E">
        <w:rPr>
          <w:b/>
          <w:sz w:val="22"/>
          <w:szCs w:val="22"/>
        </w:rPr>
        <w:t>NİK ÖZELLİKLER</w:t>
      </w:r>
    </w:p>
    <w:p w:rsidR="00556ED3" w:rsidRDefault="00556ED3" w:rsidP="005E77FE">
      <w:pPr>
        <w:jc w:val="both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1260F7" w:rsidRPr="00BF04E9" w:rsidTr="00F12D8E">
        <w:tc>
          <w:tcPr>
            <w:tcW w:w="9214" w:type="dxa"/>
            <w:gridSpan w:val="2"/>
          </w:tcPr>
          <w:p w:rsidR="001260F7" w:rsidRPr="00BF04E9" w:rsidRDefault="001C0D36" w:rsidP="00BF04E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2.1-</w:t>
            </w:r>
            <w:r w:rsidR="001260F7" w:rsidRPr="00BF04E9">
              <w:rPr>
                <w:b/>
                <w:sz w:val="22"/>
                <w:szCs w:val="22"/>
              </w:rPr>
              <w:t>SİLİS KUMU</w:t>
            </w:r>
            <w:r w:rsidR="001260F7">
              <w:rPr>
                <w:b/>
                <w:sz w:val="22"/>
                <w:szCs w:val="22"/>
              </w:rPr>
              <w:t xml:space="preserve">: </w:t>
            </w:r>
            <w:r w:rsidR="001260F7" w:rsidRPr="00BF04E9">
              <w:rPr>
                <w:sz w:val="22"/>
                <w:szCs w:val="22"/>
              </w:rPr>
              <w:t>Ön işlem görmüş fırınlanmış silis kumunun</w:t>
            </w:r>
            <w:bookmarkStart w:id="0" w:name="_GoBack"/>
            <w:bookmarkEnd w:id="0"/>
            <w:r w:rsidR="001260F7" w:rsidRPr="00BF04E9">
              <w:rPr>
                <w:sz w:val="22"/>
                <w:szCs w:val="22"/>
              </w:rPr>
              <w:t xml:space="preserve"> kimyasal bileşimi (%) ve fiziksel özellikleri.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Si</w:t>
            </w:r>
            <w:r w:rsidRPr="00BF04E9">
              <w:rPr>
                <w:sz w:val="22"/>
                <w:szCs w:val="22"/>
                <w:vertAlign w:val="subscript"/>
              </w:rPr>
              <w:t xml:space="preserve"> </w:t>
            </w:r>
            <w:r w:rsidRPr="00BF04E9">
              <w:rPr>
                <w:sz w:val="22"/>
                <w:szCs w:val="22"/>
              </w:rPr>
              <w:t>O</w:t>
            </w:r>
            <w:r w:rsidRPr="00BF04E9">
              <w:rPr>
                <w:sz w:val="22"/>
                <w:szCs w:val="22"/>
                <w:vertAlign w:val="subscript"/>
              </w:rPr>
              <w:t xml:space="preserve">2 </w:t>
            </w:r>
            <w:r w:rsidRPr="00BF04E9">
              <w:rPr>
                <w:sz w:val="22"/>
                <w:szCs w:val="22"/>
              </w:rPr>
              <w:t xml:space="preserve">en az       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98,00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Fe</w:t>
            </w:r>
            <w:r w:rsidRPr="00BF04E9">
              <w:rPr>
                <w:sz w:val="22"/>
                <w:szCs w:val="22"/>
                <w:vertAlign w:val="subscript"/>
              </w:rPr>
              <w:t xml:space="preserve">2 </w:t>
            </w:r>
            <w:r w:rsidRPr="00BF04E9">
              <w:rPr>
                <w:sz w:val="22"/>
                <w:szCs w:val="22"/>
              </w:rPr>
              <w:t>O</w:t>
            </w:r>
            <w:r w:rsidRPr="00BF04E9">
              <w:rPr>
                <w:sz w:val="22"/>
                <w:szCs w:val="22"/>
                <w:vertAlign w:val="subscript"/>
              </w:rPr>
              <w:t xml:space="preserve">3 </w:t>
            </w:r>
            <w:r w:rsidRPr="00BF04E9">
              <w:rPr>
                <w:sz w:val="22"/>
                <w:szCs w:val="22"/>
              </w:rPr>
              <w:t xml:space="preserve">en fazla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0,20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556ED3" w:rsidP="00BF04E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 O </w:t>
            </w:r>
            <w:r w:rsidR="001260F7" w:rsidRPr="00BF04E9">
              <w:rPr>
                <w:sz w:val="22"/>
                <w:szCs w:val="22"/>
              </w:rPr>
              <w:t xml:space="preserve">en fazla 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0,10            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Al</w:t>
            </w:r>
            <w:r w:rsidRPr="00BF04E9">
              <w:rPr>
                <w:sz w:val="22"/>
                <w:szCs w:val="22"/>
                <w:vertAlign w:val="subscript"/>
              </w:rPr>
              <w:t>2</w:t>
            </w:r>
            <w:r w:rsidRPr="00BF04E9">
              <w:rPr>
                <w:sz w:val="22"/>
                <w:szCs w:val="22"/>
              </w:rPr>
              <w:t xml:space="preserve"> O</w:t>
            </w:r>
            <w:r w:rsidRPr="00BF04E9">
              <w:rPr>
                <w:sz w:val="22"/>
                <w:szCs w:val="22"/>
                <w:vertAlign w:val="subscript"/>
              </w:rPr>
              <w:t xml:space="preserve">3 </w:t>
            </w:r>
            <w:r w:rsidRPr="00BF04E9">
              <w:rPr>
                <w:sz w:val="22"/>
                <w:szCs w:val="22"/>
              </w:rPr>
              <w:t xml:space="preserve">en fazla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0,55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Mg O en fazla 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0,20  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Na</w:t>
            </w:r>
            <w:r w:rsidRPr="00BF04E9">
              <w:rPr>
                <w:sz w:val="22"/>
                <w:szCs w:val="22"/>
                <w:vertAlign w:val="subscript"/>
              </w:rPr>
              <w:t xml:space="preserve">2 </w:t>
            </w:r>
            <w:r w:rsidRPr="00BF04E9">
              <w:rPr>
                <w:sz w:val="22"/>
                <w:szCs w:val="22"/>
              </w:rPr>
              <w:t xml:space="preserve">O en fazla 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0,11  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Ateşte zayiat max.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b/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0.011-0.030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Sinterleşme sıcaklığı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&gt;1500 ºC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AFS No (Elek analizi)  </w:t>
            </w:r>
          </w:p>
        </w:tc>
        <w:tc>
          <w:tcPr>
            <w:tcW w:w="4536" w:type="dxa"/>
          </w:tcPr>
          <w:p w:rsidR="001260F7" w:rsidRPr="00BF04E9" w:rsidRDefault="00E77C89" w:rsidP="00BF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40-45 / </w:t>
            </w:r>
            <w:r w:rsidR="001260F7" w:rsidRPr="00BF04E9">
              <w:rPr>
                <w:sz w:val="22"/>
                <w:szCs w:val="22"/>
              </w:rPr>
              <w:t>50-55 / 70-80 / 100-120</w:t>
            </w:r>
          </w:p>
        </w:tc>
      </w:tr>
      <w:tr w:rsidR="001260F7" w:rsidRPr="00BF04E9" w:rsidTr="00F12D8E">
        <w:tc>
          <w:tcPr>
            <w:tcW w:w="4678" w:type="dxa"/>
          </w:tcPr>
          <w:p w:rsidR="001260F7" w:rsidRPr="00BF04E9" w:rsidRDefault="001260F7" w:rsidP="00BF04E9">
            <w:pPr>
              <w:jc w:val="both"/>
              <w:rPr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 xml:space="preserve">Nem miktarı               </w:t>
            </w:r>
          </w:p>
        </w:tc>
        <w:tc>
          <w:tcPr>
            <w:tcW w:w="4536" w:type="dxa"/>
          </w:tcPr>
          <w:p w:rsidR="001260F7" w:rsidRPr="00BF04E9" w:rsidRDefault="001260F7" w:rsidP="00BF04E9">
            <w:pPr>
              <w:jc w:val="both"/>
              <w:rPr>
                <w:sz w:val="22"/>
                <w:szCs w:val="22"/>
              </w:rPr>
            </w:pPr>
            <w:r w:rsidRPr="00BF04E9">
              <w:rPr>
                <w:sz w:val="22"/>
                <w:szCs w:val="22"/>
              </w:rPr>
              <w:t>Max.% 3</w:t>
            </w:r>
            <w:r w:rsidRPr="00BF04E9">
              <w:rPr>
                <w:sz w:val="22"/>
                <w:szCs w:val="22"/>
              </w:rPr>
              <w:tab/>
            </w:r>
          </w:p>
        </w:tc>
      </w:tr>
    </w:tbl>
    <w:p w:rsidR="00556ED3" w:rsidRDefault="00556ED3" w:rsidP="001260F7">
      <w:pPr>
        <w:jc w:val="both"/>
        <w:rPr>
          <w:b/>
          <w:sz w:val="22"/>
          <w:szCs w:val="22"/>
        </w:rPr>
      </w:pPr>
    </w:p>
    <w:p w:rsidR="001C0D36" w:rsidRDefault="001C0D36" w:rsidP="001260F7">
      <w:pPr>
        <w:jc w:val="both"/>
        <w:rPr>
          <w:b/>
          <w:sz w:val="22"/>
          <w:szCs w:val="22"/>
        </w:rPr>
      </w:pPr>
    </w:p>
    <w:p w:rsidR="001260F7" w:rsidRPr="00B236CF" w:rsidRDefault="00556ED3" w:rsidP="00126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3- KONTROL, MUAYENE VE KABUL</w:t>
      </w:r>
      <w:r w:rsidR="001260F7" w:rsidRPr="00B236CF">
        <w:rPr>
          <w:b/>
          <w:sz w:val="22"/>
          <w:szCs w:val="22"/>
        </w:rPr>
        <w:t>:</w:t>
      </w:r>
    </w:p>
    <w:p w:rsidR="001260F7" w:rsidRPr="000A26E2" w:rsidRDefault="001260F7" w:rsidP="001260F7">
      <w:pPr>
        <w:jc w:val="both"/>
        <w:rPr>
          <w:color w:val="000000"/>
          <w:sz w:val="22"/>
          <w:szCs w:val="22"/>
        </w:rPr>
      </w:pPr>
      <w:r w:rsidRPr="00F12D8E">
        <w:rPr>
          <w:b/>
          <w:sz w:val="22"/>
          <w:szCs w:val="22"/>
        </w:rPr>
        <w:t>3.1-</w:t>
      </w:r>
      <w:r w:rsidRPr="000A26E2">
        <w:rPr>
          <w:color w:val="000000"/>
          <w:sz w:val="22"/>
          <w:szCs w:val="22"/>
        </w:rPr>
        <w:t>Kontrol, muayene ve kabuller TTK Genel Müdürlüğü Makine ve İkmal Dairesi Başkanlığı Muayene ve T</w:t>
      </w:r>
      <w:r w:rsidR="00C93C8A" w:rsidRPr="000A26E2">
        <w:rPr>
          <w:color w:val="000000"/>
          <w:sz w:val="22"/>
          <w:szCs w:val="22"/>
        </w:rPr>
        <w:t>esellüm İşleri Şube Müdürlüğü</w:t>
      </w:r>
      <w:r w:rsidR="00F12D8E" w:rsidRPr="000A26E2">
        <w:rPr>
          <w:color w:val="000000"/>
          <w:sz w:val="22"/>
          <w:szCs w:val="22"/>
        </w:rPr>
        <w:t xml:space="preserve"> ve</w:t>
      </w:r>
      <w:r w:rsidR="00CF1F78" w:rsidRPr="000A26E2">
        <w:rPr>
          <w:color w:val="000000"/>
          <w:sz w:val="22"/>
          <w:szCs w:val="22"/>
        </w:rPr>
        <w:t xml:space="preserve"> Maden Makinaları Fabrika İşletme Müdürlüğü</w:t>
      </w:r>
      <w:r w:rsidR="00C93C8A" w:rsidRPr="000A26E2">
        <w:rPr>
          <w:color w:val="000000"/>
          <w:sz w:val="22"/>
          <w:szCs w:val="22"/>
        </w:rPr>
        <w:t xml:space="preserve"> </w:t>
      </w:r>
      <w:r w:rsidR="00CF1F78" w:rsidRPr="000A26E2">
        <w:rPr>
          <w:color w:val="000000"/>
          <w:sz w:val="22"/>
          <w:szCs w:val="22"/>
        </w:rPr>
        <w:t>elemanlarınca</w:t>
      </w:r>
      <w:r w:rsidRPr="000A26E2">
        <w:rPr>
          <w:color w:val="000000"/>
          <w:sz w:val="22"/>
          <w:szCs w:val="22"/>
        </w:rPr>
        <w:t xml:space="preserve"> şartnamemiz esaslarına göre yapılacaktır. </w:t>
      </w:r>
    </w:p>
    <w:p w:rsidR="00556ED3" w:rsidRPr="00B236CF" w:rsidRDefault="00556ED3" w:rsidP="001260F7">
      <w:pPr>
        <w:jc w:val="both"/>
        <w:rPr>
          <w:sz w:val="22"/>
          <w:szCs w:val="22"/>
        </w:rPr>
      </w:pPr>
    </w:p>
    <w:p w:rsidR="001260F7" w:rsidRPr="00B236CF" w:rsidRDefault="00556ED3" w:rsidP="00126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4- GENEL HÜKÜMLER</w:t>
      </w:r>
      <w:r w:rsidR="001260F7" w:rsidRPr="00B236CF">
        <w:rPr>
          <w:b/>
          <w:sz w:val="22"/>
          <w:szCs w:val="22"/>
        </w:rPr>
        <w:t>:</w:t>
      </w:r>
    </w:p>
    <w:p w:rsidR="008D1FCD" w:rsidRDefault="001260F7" w:rsidP="001260F7">
      <w:pPr>
        <w:jc w:val="both"/>
        <w:rPr>
          <w:b/>
          <w:sz w:val="22"/>
          <w:szCs w:val="22"/>
        </w:rPr>
      </w:pPr>
      <w:r w:rsidRPr="00B236CF">
        <w:rPr>
          <w:b/>
          <w:sz w:val="22"/>
          <w:szCs w:val="22"/>
        </w:rPr>
        <w:t>4.1-</w:t>
      </w:r>
      <w:r w:rsidR="00556ED3" w:rsidRPr="00E15CFF">
        <w:rPr>
          <w:b/>
          <w:sz w:val="22"/>
          <w:szCs w:val="22"/>
        </w:rPr>
        <w:t xml:space="preserve">Malzemelerin teslim yeri TTK Maden Makinaları Fabrika İşletme Müdürlüğü ambarıdır. </w:t>
      </w:r>
    </w:p>
    <w:p w:rsidR="001260F7" w:rsidRPr="00B236CF" w:rsidRDefault="001260F7" w:rsidP="001260F7">
      <w:pPr>
        <w:jc w:val="both"/>
        <w:rPr>
          <w:sz w:val="22"/>
          <w:szCs w:val="22"/>
        </w:rPr>
      </w:pPr>
      <w:r w:rsidRPr="00B236CF">
        <w:rPr>
          <w:b/>
          <w:sz w:val="22"/>
          <w:szCs w:val="22"/>
        </w:rPr>
        <w:t>4.2-</w:t>
      </w:r>
      <w:r w:rsidRPr="00B236CF">
        <w:rPr>
          <w:sz w:val="22"/>
          <w:szCs w:val="22"/>
        </w:rPr>
        <w:t>Firmalar teklifleri ile birlikte naylon torbal</w:t>
      </w:r>
      <w:r w:rsidR="003A5D5C">
        <w:rPr>
          <w:sz w:val="22"/>
          <w:szCs w:val="22"/>
        </w:rPr>
        <w:t>ar içinde denenmek üzere 5 kg’lı</w:t>
      </w:r>
      <w:r w:rsidRPr="00B236CF">
        <w:rPr>
          <w:sz w:val="22"/>
          <w:szCs w:val="22"/>
        </w:rPr>
        <w:t>k numune vereceklerdir.</w:t>
      </w:r>
    </w:p>
    <w:p w:rsidR="00556ED3" w:rsidRDefault="001260F7" w:rsidP="00F12D8E">
      <w:pPr>
        <w:pStyle w:val="DipnotMetni"/>
        <w:spacing w:line="240" w:lineRule="atLeast"/>
        <w:jc w:val="both"/>
        <w:rPr>
          <w:sz w:val="22"/>
          <w:szCs w:val="22"/>
        </w:rPr>
      </w:pPr>
      <w:r w:rsidRPr="00B236CF">
        <w:rPr>
          <w:b/>
          <w:sz w:val="22"/>
          <w:szCs w:val="22"/>
        </w:rPr>
        <w:t>4.</w:t>
      </w:r>
      <w:r w:rsidR="00CF1F78">
        <w:rPr>
          <w:b/>
          <w:sz w:val="22"/>
          <w:szCs w:val="22"/>
        </w:rPr>
        <w:t>3</w:t>
      </w:r>
      <w:r w:rsidRPr="00B236CF">
        <w:rPr>
          <w:b/>
          <w:sz w:val="22"/>
          <w:szCs w:val="22"/>
        </w:rPr>
        <w:t>-</w:t>
      </w:r>
      <w:r w:rsidRPr="00B236CF">
        <w:rPr>
          <w:sz w:val="22"/>
          <w:szCs w:val="22"/>
        </w:rPr>
        <w:t>Malzemelerin teslimatı ile birlikte muayene ve kabul i</w:t>
      </w:r>
      <w:r w:rsidR="00556ED3">
        <w:rPr>
          <w:sz w:val="22"/>
          <w:szCs w:val="22"/>
        </w:rPr>
        <w:t xml:space="preserve">şlemlerine başlanabilmesi için </w:t>
      </w:r>
      <w:r w:rsidRPr="00B236CF">
        <w:rPr>
          <w:sz w:val="22"/>
          <w:szCs w:val="22"/>
        </w:rPr>
        <w:t>firmalar ekli Muayene İstek Formu’nu doldurarak TTK Makine ve İkmal Daire Başkanlığı Muay</w:t>
      </w:r>
      <w:r w:rsidR="003A5D5C">
        <w:rPr>
          <w:sz w:val="22"/>
          <w:szCs w:val="22"/>
        </w:rPr>
        <w:t>ene ve Tesellüm İşleri Şube Müdürlüğüne,</w:t>
      </w:r>
      <w:r w:rsidRPr="00B236CF">
        <w:rPr>
          <w:sz w:val="22"/>
          <w:szCs w:val="22"/>
        </w:rPr>
        <w:t xml:space="preserve"> faturaların teslimi için ise Satınalma Dairesi Başkanlığına müracaat edeceklerdir.</w:t>
      </w:r>
      <w:r w:rsidR="003A5D5C">
        <w:rPr>
          <w:sz w:val="22"/>
          <w:szCs w:val="22"/>
        </w:rPr>
        <w:t xml:space="preserve"> </w:t>
      </w:r>
      <w:r w:rsidRPr="00B236CF">
        <w:rPr>
          <w:sz w:val="22"/>
          <w:szCs w:val="22"/>
        </w:rPr>
        <w:t>Firmaların faturaları kestiği tarihte malzemeleri, fatu</w:t>
      </w:r>
      <w:r w:rsidR="003A5D5C">
        <w:rPr>
          <w:sz w:val="22"/>
          <w:szCs w:val="22"/>
        </w:rPr>
        <w:t>raları ve muayene formunu TTK’ye</w:t>
      </w:r>
      <w:r w:rsidRPr="00B236CF">
        <w:rPr>
          <w:sz w:val="22"/>
          <w:szCs w:val="22"/>
        </w:rPr>
        <w:t xml:space="preserve"> teslim etmeleri gerekmektedir.</w:t>
      </w:r>
      <w:r w:rsidR="003A5D5C">
        <w:rPr>
          <w:sz w:val="22"/>
          <w:szCs w:val="22"/>
        </w:rPr>
        <w:t xml:space="preserve"> </w:t>
      </w:r>
    </w:p>
    <w:p w:rsidR="00556ED3" w:rsidRDefault="001260F7" w:rsidP="00F12D8E">
      <w:pPr>
        <w:pStyle w:val="DipnotMetni"/>
        <w:spacing w:line="240" w:lineRule="atLeast"/>
        <w:jc w:val="both"/>
        <w:rPr>
          <w:sz w:val="22"/>
          <w:szCs w:val="22"/>
        </w:rPr>
      </w:pPr>
      <w:r w:rsidRPr="00B236CF">
        <w:rPr>
          <w:b/>
          <w:bCs/>
          <w:sz w:val="22"/>
          <w:szCs w:val="22"/>
        </w:rPr>
        <w:t>4.</w:t>
      </w:r>
      <w:r w:rsidR="00CF1F78">
        <w:rPr>
          <w:b/>
          <w:bCs/>
          <w:sz w:val="22"/>
          <w:szCs w:val="22"/>
        </w:rPr>
        <w:t>4</w:t>
      </w:r>
      <w:r w:rsidR="00F12D8E">
        <w:rPr>
          <w:sz w:val="22"/>
          <w:szCs w:val="22"/>
        </w:rPr>
        <w:t>-</w:t>
      </w:r>
      <w:r w:rsidRPr="00B236CF">
        <w:rPr>
          <w:sz w:val="22"/>
          <w:szCs w:val="22"/>
        </w:rPr>
        <w:t>Teknik özellikler açıkça belirtilmek üzere alternatif teklifler ayrıca değerlendirilebilecektir</w:t>
      </w:r>
      <w:r w:rsidR="003A5D5C">
        <w:rPr>
          <w:sz w:val="22"/>
          <w:szCs w:val="22"/>
        </w:rPr>
        <w:t>.</w:t>
      </w:r>
    </w:p>
    <w:p w:rsidR="00556ED3" w:rsidRDefault="001260F7" w:rsidP="00F12D8E">
      <w:pPr>
        <w:pStyle w:val="DipnotMetni"/>
        <w:spacing w:line="240" w:lineRule="atLeast"/>
        <w:jc w:val="both"/>
        <w:rPr>
          <w:rFonts w:cs="Tahoma"/>
          <w:sz w:val="22"/>
          <w:szCs w:val="22"/>
        </w:rPr>
      </w:pPr>
      <w:r w:rsidRPr="00B236CF">
        <w:rPr>
          <w:b/>
          <w:sz w:val="22"/>
          <w:szCs w:val="22"/>
        </w:rPr>
        <w:t>4.</w:t>
      </w:r>
      <w:r w:rsidR="00CF1F78">
        <w:rPr>
          <w:b/>
          <w:sz w:val="22"/>
          <w:szCs w:val="22"/>
        </w:rPr>
        <w:t>5</w:t>
      </w:r>
      <w:r w:rsidRPr="00B236CF">
        <w:rPr>
          <w:b/>
          <w:sz w:val="22"/>
          <w:szCs w:val="22"/>
        </w:rPr>
        <w:t>-</w:t>
      </w:r>
      <w:r w:rsidR="000A26E2" w:rsidRPr="003421AA">
        <w:rPr>
          <w:noProof/>
          <w:sz w:val="22"/>
          <w:szCs w:val="22"/>
        </w:rPr>
        <w:t xml:space="preserve">Faturalar, ekli dağılım tablosuna uygun olarak </w:t>
      </w:r>
      <w:r w:rsidR="000A26E2">
        <w:rPr>
          <w:noProof/>
          <w:sz w:val="22"/>
          <w:szCs w:val="22"/>
        </w:rPr>
        <w:t>sözleş</w:t>
      </w:r>
      <w:r w:rsidR="000A26E2" w:rsidRPr="003421AA">
        <w:rPr>
          <w:noProof/>
          <w:sz w:val="22"/>
          <w:szCs w:val="22"/>
        </w:rPr>
        <w:t>mede belirtilen fatura bilgilerine göre kesilecektir.</w:t>
      </w:r>
    </w:p>
    <w:p w:rsidR="00F12D8E" w:rsidRPr="006E532A" w:rsidRDefault="00F12D8E" w:rsidP="00F12D8E">
      <w:pPr>
        <w:pStyle w:val="DipnotMetni"/>
        <w:spacing w:line="240" w:lineRule="atLeast"/>
        <w:jc w:val="both"/>
        <w:rPr>
          <w:sz w:val="22"/>
          <w:szCs w:val="22"/>
          <w:vertAlign w:val="superscript"/>
        </w:rPr>
      </w:pPr>
    </w:p>
    <w:p w:rsidR="001260F7" w:rsidRPr="00B236CF" w:rsidRDefault="001260F7" w:rsidP="001260F7">
      <w:pPr>
        <w:jc w:val="both"/>
        <w:rPr>
          <w:b/>
          <w:sz w:val="22"/>
          <w:szCs w:val="22"/>
        </w:rPr>
      </w:pPr>
      <w:r w:rsidRPr="00B236CF">
        <w:rPr>
          <w:b/>
          <w:sz w:val="22"/>
          <w:szCs w:val="22"/>
        </w:rPr>
        <w:t>5-</w:t>
      </w:r>
      <w:r w:rsidR="00556ED3">
        <w:rPr>
          <w:b/>
          <w:sz w:val="22"/>
          <w:szCs w:val="22"/>
        </w:rPr>
        <w:t xml:space="preserve"> SİPARİŞ MİKTARI VE ÖZELLİKLERİ</w:t>
      </w:r>
      <w:r w:rsidRPr="00B236CF">
        <w:rPr>
          <w:b/>
          <w:sz w:val="22"/>
          <w:szCs w:val="22"/>
        </w:rPr>
        <w:t>:</w:t>
      </w:r>
    </w:p>
    <w:p w:rsidR="001260F7" w:rsidRPr="00B236CF" w:rsidRDefault="001260F7" w:rsidP="001260F7">
      <w:pPr>
        <w:jc w:val="both"/>
        <w:rPr>
          <w:sz w:val="22"/>
          <w:szCs w:val="22"/>
        </w:rPr>
      </w:pPr>
      <w:r w:rsidRPr="00F12D8E">
        <w:rPr>
          <w:b/>
          <w:sz w:val="22"/>
          <w:szCs w:val="22"/>
        </w:rPr>
        <w:t>5.1-</w:t>
      </w:r>
      <w:r w:rsidR="00556ED3">
        <w:rPr>
          <w:sz w:val="22"/>
          <w:szCs w:val="22"/>
        </w:rPr>
        <w:t xml:space="preserve">Firmalar </w:t>
      </w:r>
      <w:r w:rsidR="00435B3A">
        <w:rPr>
          <w:sz w:val="22"/>
          <w:szCs w:val="22"/>
        </w:rPr>
        <w:t xml:space="preserve">malzemeleri </w:t>
      </w:r>
      <w:r w:rsidR="00F12D8E">
        <w:rPr>
          <w:sz w:val="22"/>
          <w:szCs w:val="22"/>
        </w:rPr>
        <w:t>3</w:t>
      </w:r>
      <w:r w:rsidR="00435B3A">
        <w:rPr>
          <w:sz w:val="22"/>
          <w:szCs w:val="22"/>
        </w:rPr>
        <w:t>0</w:t>
      </w:r>
      <w:r w:rsidR="00556ED3" w:rsidRPr="00556ED3">
        <w:rPr>
          <w:sz w:val="22"/>
          <w:szCs w:val="22"/>
        </w:rPr>
        <w:t xml:space="preserve"> gün içerisinde teslim edeceklerdir.</w:t>
      </w:r>
      <w:r w:rsidR="00F12D8E" w:rsidRPr="00F12D8E">
        <w:rPr>
          <w:lang w:bidi="ar-OM"/>
        </w:rPr>
        <w:t xml:space="preserve"> </w:t>
      </w:r>
      <w:r w:rsidR="00F12D8E" w:rsidRPr="00F12D8E">
        <w:rPr>
          <w:sz w:val="22"/>
          <w:szCs w:val="22"/>
        </w:rPr>
        <w:t>Alternatif teslim süreli teklifler ayrıca değerlendirilecektir.</w:t>
      </w:r>
      <w:r w:rsidR="00556ED3" w:rsidRPr="00556ED3">
        <w:rPr>
          <w:sz w:val="22"/>
          <w:szCs w:val="22"/>
        </w:rPr>
        <w:t xml:space="preserve"> </w:t>
      </w:r>
      <w:r w:rsidR="00556ED3">
        <w:rPr>
          <w:sz w:val="22"/>
          <w:szCs w:val="22"/>
        </w:rPr>
        <w:t xml:space="preserve">Malzemeye </w:t>
      </w:r>
      <w:r w:rsidR="00556ED3" w:rsidRPr="00556ED3">
        <w:rPr>
          <w:sz w:val="22"/>
          <w:szCs w:val="22"/>
        </w:rPr>
        <w:t>ait miktar ve özellikler aşağıda belirtilmiştir.</w:t>
      </w:r>
    </w:p>
    <w:p w:rsidR="000E12F7" w:rsidRDefault="00F12D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5.2-</w:t>
      </w:r>
      <w:r w:rsidR="001C0D36">
        <w:rPr>
          <w:b/>
          <w:sz w:val="22"/>
          <w:szCs w:val="22"/>
        </w:rPr>
        <w:t xml:space="preserve">Silis Kumları </w:t>
      </w:r>
      <w:r w:rsidR="003A5D5C">
        <w:rPr>
          <w:b/>
          <w:sz w:val="22"/>
          <w:szCs w:val="22"/>
        </w:rPr>
        <w:t>50 kg'</w:t>
      </w:r>
      <w:r w:rsidR="001260F7" w:rsidRPr="00B236CF">
        <w:rPr>
          <w:b/>
          <w:sz w:val="22"/>
          <w:szCs w:val="22"/>
        </w:rPr>
        <w:t xml:space="preserve">lık </w:t>
      </w:r>
      <w:r w:rsidR="001C0D36" w:rsidRPr="00B236CF">
        <w:rPr>
          <w:b/>
          <w:sz w:val="22"/>
          <w:szCs w:val="22"/>
        </w:rPr>
        <w:t xml:space="preserve">çuvallar içinde </w:t>
      </w:r>
      <w:r w:rsidR="001260F7" w:rsidRPr="00B236CF">
        <w:rPr>
          <w:b/>
          <w:sz w:val="22"/>
          <w:szCs w:val="22"/>
        </w:rPr>
        <w:t>ve 1000</w:t>
      </w:r>
      <w:r w:rsidR="003A5D5C">
        <w:rPr>
          <w:b/>
          <w:sz w:val="22"/>
          <w:szCs w:val="22"/>
        </w:rPr>
        <w:t xml:space="preserve"> kg'</w:t>
      </w:r>
      <w:r w:rsidR="001260F7" w:rsidRPr="00B236CF">
        <w:rPr>
          <w:b/>
          <w:sz w:val="22"/>
          <w:szCs w:val="22"/>
        </w:rPr>
        <w:t xml:space="preserve">lık </w:t>
      </w:r>
      <w:r w:rsidR="00F852AC">
        <w:rPr>
          <w:b/>
          <w:sz w:val="22"/>
          <w:szCs w:val="22"/>
        </w:rPr>
        <w:t xml:space="preserve">bigbag </w:t>
      </w:r>
      <w:r w:rsidR="001260F7" w:rsidRPr="00B236CF">
        <w:rPr>
          <w:b/>
          <w:sz w:val="22"/>
          <w:szCs w:val="22"/>
        </w:rPr>
        <w:t>ambalajlarda teslim edilecektir.</w:t>
      </w:r>
    </w:p>
    <w:p w:rsidR="00637DCE" w:rsidRPr="001260F7" w:rsidRDefault="00637DCE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1984"/>
      </w:tblGrid>
      <w:tr w:rsidR="00E575FE" w:rsidRPr="00B236CF" w:rsidTr="00F12D8E">
        <w:tc>
          <w:tcPr>
            <w:tcW w:w="1560" w:type="dxa"/>
          </w:tcPr>
          <w:p w:rsidR="00E575FE" w:rsidRPr="00B236CF" w:rsidRDefault="00E575FE">
            <w:pPr>
              <w:jc w:val="center"/>
              <w:rPr>
                <w:b/>
                <w:sz w:val="22"/>
                <w:szCs w:val="22"/>
              </w:rPr>
            </w:pPr>
            <w:r w:rsidRPr="00B236CF">
              <w:rPr>
                <w:b/>
                <w:sz w:val="22"/>
                <w:szCs w:val="22"/>
              </w:rPr>
              <w:t>Etinorm</w:t>
            </w:r>
          </w:p>
        </w:tc>
        <w:tc>
          <w:tcPr>
            <w:tcW w:w="5528" w:type="dxa"/>
          </w:tcPr>
          <w:p w:rsidR="00E575FE" w:rsidRPr="00B236CF" w:rsidRDefault="00E575FE">
            <w:pPr>
              <w:jc w:val="center"/>
              <w:rPr>
                <w:b/>
                <w:sz w:val="22"/>
                <w:szCs w:val="22"/>
              </w:rPr>
            </w:pPr>
            <w:r w:rsidRPr="00B236CF">
              <w:rPr>
                <w:b/>
                <w:sz w:val="22"/>
                <w:szCs w:val="22"/>
              </w:rPr>
              <w:t>Malzemenin cinsi ve özellikleri</w:t>
            </w:r>
          </w:p>
        </w:tc>
        <w:tc>
          <w:tcPr>
            <w:tcW w:w="1984" w:type="dxa"/>
          </w:tcPr>
          <w:p w:rsidR="00E575FE" w:rsidRPr="00B236CF" w:rsidRDefault="00E575FE">
            <w:pPr>
              <w:jc w:val="center"/>
              <w:rPr>
                <w:b/>
                <w:sz w:val="22"/>
                <w:szCs w:val="22"/>
              </w:rPr>
            </w:pPr>
            <w:r w:rsidRPr="00B236CF">
              <w:rPr>
                <w:b/>
                <w:sz w:val="22"/>
                <w:szCs w:val="22"/>
              </w:rPr>
              <w:t>Miktarı ( kg)</w:t>
            </w:r>
          </w:p>
        </w:tc>
      </w:tr>
      <w:tr w:rsidR="00CC0CCB" w:rsidRPr="00B236CF" w:rsidTr="00F12D8E">
        <w:tc>
          <w:tcPr>
            <w:tcW w:w="1560" w:type="dxa"/>
            <w:vAlign w:val="bottom"/>
          </w:tcPr>
          <w:p w:rsidR="00CC0CCB" w:rsidRPr="00B236CF" w:rsidRDefault="00637DCE" w:rsidP="0063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046.010.</w:t>
            </w:r>
            <w:r w:rsidR="00CC0CCB" w:rsidRPr="00B236CF">
              <w:rPr>
                <w:b/>
                <w:sz w:val="22"/>
                <w:szCs w:val="22"/>
              </w:rPr>
              <w:t>00</w:t>
            </w:r>
            <w:r w:rsidR="00CC0CCB">
              <w:rPr>
                <w:b/>
                <w:sz w:val="22"/>
                <w:szCs w:val="22"/>
              </w:rPr>
              <w:t>3</w:t>
            </w:r>
            <w:r w:rsidR="006061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bottom"/>
          </w:tcPr>
          <w:p w:rsidR="00637DCE" w:rsidRDefault="00637DCE" w:rsidP="00637DCE">
            <w:pPr>
              <w:rPr>
                <w:b/>
                <w:sz w:val="22"/>
                <w:szCs w:val="22"/>
              </w:rPr>
            </w:pPr>
          </w:p>
          <w:p w:rsidR="00CC0CCB" w:rsidRPr="00B236CF" w:rsidRDefault="00606182" w:rsidP="00637D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Silis kumu (Şile II) AFS No 10</w:t>
            </w:r>
            <w:r w:rsidR="00CC0CCB">
              <w:rPr>
                <w:b/>
                <w:sz w:val="22"/>
                <w:szCs w:val="22"/>
              </w:rPr>
              <w:t>0</w:t>
            </w:r>
            <w:r w:rsidR="00CC0CCB" w:rsidRPr="00B236C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984" w:type="dxa"/>
            <w:vAlign w:val="bottom"/>
          </w:tcPr>
          <w:p w:rsidR="00CC0CCB" w:rsidRDefault="003714C4" w:rsidP="0063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61116">
              <w:rPr>
                <w:b/>
                <w:sz w:val="22"/>
                <w:szCs w:val="22"/>
              </w:rPr>
              <w:t>0</w:t>
            </w:r>
            <w:r w:rsidR="00CC0CCB" w:rsidRPr="00B236CF">
              <w:rPr>
                <w:b/>
                <w:sz w:val="22"/>
                <w:szCs w:val="22"/>
              </w:rPr>
              <w:t>.000</w:t>
            </w:r>
          </w:p>
        </w:tc>
      </w:tr>
      <w:tr w:rsidR="00606182" w:rsidRPr="00B236CF" w:rsidTr="00F12D8E">
        <w:tc>
          <w:tcPr>
            <w:tcW w:w="1560" w:type="dxa"/>
            <w:vAlign w:val="bottom"/>
          </w:tcPr>
          <w:p w:rsidR="00606182" w:rsidRPr="00B236CF" w:rsidRDefault="00606182" w:rsidP="00B31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046.010.</w:t>
            </w:r>
            <w:r w:rsidRPr="00B236CF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528" w:type="dxa"/>
            <w:vAlign w:val="bottom"/>
          </w:tcPr>
          <w:p w:rsidR="00606182" w:rsidRDefault="00606182" w:rsidP="00B3125B">
            <w:pPr>
              <w:rPr>
                <w:b/>
                <w:sz w:val="22"/>
                <w:szCs w:val="22"/>
              </w:rPr>
            </w:pPr>
          </w:p>
          <w:p w:rsidR="00606182" w:rsidRPr="00B236CF" w:rsidRDefault="00606182" w:rsidP="00B312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Silis kumu (Şile II) AFS No 70</w:t>
            </w:r>
            <w:r w:rsidRPr="00B236C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984" w:type="dxa"/>
            <w:vAlign w:val="bottom"/>
          </w:tcPr>
          <w:p w:rsidR="00606182" w:rsidRDefault="003714C4" w:rsidP="00B31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61116">
              <w:rPr>
                <w:b/>
                <w:sz w:val="22"/>
                <w:szCs w:val="22"/>
              </w:rPr>
              <w:t>0</w:t>
            </w:r>
            <w:r w:rsidR="00606182" w:rsidRPr="00B236CF">
              <w:rPr>
                <w:b/>
                <w:sz w:val="22"/>
                <w:szCs w:val="22"/>
              </w:rPr>
              <w:t>.000</w:t>
            </w:r>
          </w:p>
        </w:tc>
      </w:tr>
      <w:tr w:rsidR="00606182" w:rsidRPr="00B236CF" w:rsidTr="00F12D8E">
        <w:tc>
          <w:tcPr>
            <w:tcW w:w="1560" w:type="dxa"/>
            <w:vAlign w:val="bottom"/>
          </w:tcPr>
          <w:p w:rsidR="00606182" w:rsidRPr="00B236CF" w:rsidRDefault="00606182" w:rsidP="00B31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046.010.</w:t>
            </w:r>
            <w:r w:rsidRPr="00B236CF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5528" w:type="dxa"/>
            <w:vAlign w:val="bottom"/>
          </w:tcPr>
          <w:p w:rsidR="00606182" w:rsidRDefault="00606182" w:rsidP="00B3125B">
            <w:pPr>
              <w:rPr>
                <w:b/>
                <w:sz w:val="22"/>
                <w:szCs w:val="22"/>
              </w:rPr>
            </w:pPr>
          </w:p>
          <w:p w:rsidR="00606182" w:rsidRPr="00B236CF" w:rsidRDefault="00606182" w:rsidP="00B3125B">
            <w:pPr>
              <w:rPr>
                <w:b/>
                <w:sz w:val="22"/>
                <w:szCs w:val="22"/>
              </w:rPr>
            </w:pPr>
            <w:r w:rsidRPr="00B236CF">
              <w:rPr>
                <w:b/>
                <w:sz w:val="22"/>
                <w:szCs w:val="22"/>
              </w:rPr>
              <w:t xml:space="preserve">Silis kumu (Şile II) AFS No </w:t>
            </w:r>
            <w:r>
              <w:rPr>
                <w:b/>
                <w:sz w:val="22"/>
                <w:szCs w:val="22"/>
              </w:rPr>
              <w:t>50</w:t>
            </w:r>
            <w:r w:rsidRPr="00B236C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984" w:type="dxa"/>
            <w:vAlign w:val="bottom"/>
          </w:tcPr>
          <w:p w:rsidR="00606182" w:rsidRDefault="00606182" w:rsidP="0063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10.000</w:t>
            </w:r>
          </w:p>
        </w:tc>
      </w:tr>
    </w:tbl>
    <w:p w:rsidR="00E575FE" w:rsidRDefault="00E575FE"/>
    <w:p w:rsidR="00D86A65" w:rsidRDefault="00D86A65"/>
    <w:p w:rsidR="00D86A65" w:rsidRDefault="00D86A65"/>
    <w:p w:rsidR="00D86A65" w:rsidRDefault="00D86A65"/>
    <w:p w:rsidR="00D86A65" w:rsidRDefault="00D86A65"/>
    <w:p w:rsidR="00D86A65" w:rsidRDefault="00D86A65"/>
    <w:p w:rsidR="00D86A65" w:rsidRDefault="00D86A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171"/>
        <w:gridCol w:w="4810"/>
      </w:tblGrid>
      <w:tr w:rsidR="00D86A65" w:rsidRPr="00D86A65" w:rsidTr="00AF686A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D86A65" w:rsidRPr="00D86A65" w:rsidRDefault="00D86A65" w:rsidP="00D86A65">
            <w:pPr>
              <w:keepNext/>
              <w:spacing w:before="240" w:after="200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D86A65">
              <w:rPr>
                <w:b/>
                <w:bCs/>
                <w:sz w:val="22"/>
                <w:szCs w:val="22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7" o:title=""/>
                </v:shape>
                <o:OLEObject Type="Embed" ProgID="MSPhotoEd.3" ShapeID="_x0000_i1025" DrawAspect="Content" ObjectID="_1736676132" r:id="rId8"/>
              </w:object>
            </w:r>
          </w:p>
          <w:p w:rsidR="00D86A65" w:rsidRPr="00D86A65" w:rsidRDefault="00D86A65" w:rsidP="00D86A65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D86A65" w:rsidRPr="00D86A65" w:rsidRDefault="00D86A65" w:rsidP="00D86A65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  <w:p w:rsidR="00D86A65" w:rsidRPr="00D86A65" w:rsidRDefault="00D86A65" w:rsidP="00D86A65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 w:rsidRPr="00D86A65">
              <w:rPr>
                <w:b/>
                <w:bCs/>
                <w:lang w:eastAsia="en-US"/>
              </w:rPr>
              <w:t>TÜRKİYE TAŞKÖMÜRÜ KURUMU GENEL MÜDÜRLÜĞÜ</w:t>
            </w:r>
          </w:p>
          <w:p w:rsidR="00D86A65" w:rsidRPr="00D86A65" w:rsidRDefault="00D86A65" w:rsidP="00D86A65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 w:rsidRPr="00D86A65">
              <w:rPr>
                <w:b/>
                <w:bCs/>
                <w:lang w:eastAsia="en-US"/>
              </w:rPr>
              <w:t>Makine ve İkmal Dairesi Başkanlığına</w:t>
            </w:r>
          </w:p>
        </w:tc>
      </w:tr>
      <w:tr w:rsidR="00D86A65" w:rsidRPr="00D86A65" w:rsidTr="00AF686A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D86A65" w:rsidRPr="00D86A65" w:rsidRDefault="00D86A65" w:rsidP="00D86A65">
            <w:pPr>
              <w:keepNext/>
              <w:spacing w:after="200"/>
              <w:jc w:val="center"/>
              <w:outlineLvl w:val="1"/>
              <w:rPr>
                <w:b/>
                <w:bCs/>
                <w:i/>
                <w:iCs/>
                <w:lang w:val="x-none" w:eastAsia="en-US"/>
              </w:rPr>
            </w:pPr>
            <w:r w:rsidRPr="00D86A65">
              <w:rPr>
                <w:b/>
                <w:bCs/>
                <w:sz w:val="32"/>
                <w:szCs w:val="32"/>
                <w:lang w:eastAsia="en-US"/>
              </w:rPr>
              <w:t>MUAYENE İSTEK FORMU</w:t>
            </w:r>
          </w:p>
        </w:tc>
      </w:tr>
      <w:tr w:rsidR="00D86A65" w:rsidRPr="00D86A65" w:rsidTr="00AF686A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b/>
                <w:lang w:eastAsia="en-US"/>
              </w:rPr>
            </w:pPr>
            <w:r w:rsidRPr="00D86A65">
              <w:rPr>
                <w:b/>
                <w:lang w:eastAsia="en-US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D86A65" w:rsidRPr="00D86A65" w:rsidTr="00AF686A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b/>
                <w:lang w:eastAsia="en-US"/>
              </w:rPr>
            </w:pPr>
            <w:r w:rsidRPr="00D86A65">
              <w:rPr>
                <w:b/>
                <w:lang w:eastAsia="en-US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D86A65" w:rsidRPr="00D86A65" w:rsidTr="00AF686A">
        <w:trPr>
          <w:trHeight w:val="2292"/>
          <w:jc w:val="center"/>
        </w:trPr>
        <w:tc>
          <w:tcPr>
            <w:tcW w:w="1700" w:type="pct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b/>
                <w:lang w:eastAsia="en-US"/>
              </w:rPr>
            </w:pPr>
            <w:r w:rsidRPr="00D86A65">
              <w:rPr>
                <w:b/>
                <w:lang w:eastAsia="en-US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D86A65" w:rsidRPr="00D86A65" w:rsidTr="00AF686A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b/>
                <w:lang w:eastAsia="en-US"/>
              </w:rPr>
            </w:pPr>
            <w:r w:rsidRPr="00D86A65">
              <w:rPr>
                <w:b/>
                <w:lang w:eastAsia="en-US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D86A65" w:rsidRPr="00D86A65" w:rsidRDefault="00D86A65" w:rsidP="00D86A65">
            <w:pPr>
              <w:spacing w:before="240"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86A65" w:rsidRPr="00D86A65" w:rsidTr="00AF686A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D86A65" w:rsidRPr="00D86A65" w:rsidRDefault="00D86A65" w:rsidP="00D86A65">
            <w:pPr>
              <w:jc w:val="center"/>
              <w:rPr>
                <w:b/>
                <w:lang w:eastAsia="en-US"/>
              </w:rPr>
            </w:pPr>
            <w:r w:rsidRPr="00D86A65">
              <w:rPr>
                <w:b/>
                <w:lang w:eastAsia="en-US"/>
              </w:rPr>
              <w:t>AÇIKLAMALAR</w:t>
            </w:r>
          </w:p>
        </w:tc>
      </w:tr>
      <w:tr w:rsidR="00D86A65" w:rsidRPr="00D86A65" w:rsidTr="00AF686A">
        <w:trPr>
          <w:trHeight w:val="1500"/>
          <w:jc w:val="center"/>
        </w:trPr>
        <w:tc>
          <w:tcPr>
            <w:tcW w:w="5000" w:type="pct"/>
            <w:gridSpan w:val="3"/>
          </w:tcPr>
          <w:p w:rsidR="00D86A65" w:rsidRPr="00D86A65" w:rsidRDefault="00D86A65" w:rsidP="00D86A65">
            <w:pPr>
              <w:spacing w:before="240" w:after="200"/>
              <w:ind w:left="284" w:right="141" w:firstLine="567"/>
              <w:jc w:val="both"/>
              <w:rPr>
                <w:lang w:eastAsia="en-US"/>
              </w:rPr>
            </w:pPr>
            <w:r w:rsidRPr="00D86A65">
              <w:rPr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D86A65" w:rsidRPr="00D86A65" w:rsidRDefault="00D86A65" w:rsidP="00D86A65">
            <w:pPr>
              <w:spacing w:before="240" w:after="200"/>
              <w:ind w:right="141"/>
              <w:jc w:val="center"/>
              <w:rPr>
                <w:lang w:eastAsia="en-US"/>
              </w:rPr>
            </w:pPr>
            <w:r w:rsidRPr="00D86A65">
              <w:rPr>
                <w:b/>
                <w:lang w:eastAsia="en-US"/>
              </w:rPr>
              <w:t>(Muayenede bulunmak istiyorsanız lütfen belirtiniz.)</w:t>
            </w:r>
          </w:p>
        </w:tc>
      </w:tr>
      <w:tr w:rsidR="00D86A65" w:rsidRPr="00D86A65" w:rsidTr="00AF686A">
        <w:trPr>
          <w:trHeight w:val="1710"/>
          <w:jc w:val="center"/>
        </w:trPr>
        <w:tc>
          <w:tcPr>
            <w:tcW w:w="2346" w:type="pct"/>
            <w:gridSpan w:val="2"/>
          </w:tcPr>
          <w:p w:rsidR="00D86A65" w:rsidRPr="00D86A65" w:rsidRDefault="00D86A65" w:rsidP="00D86A65">
            <w:pPr>
              <w:spacing w:after="200" w:line="276" w:lineRule="auto"/>
              <w:ind w:left="2030"/>
              <w:rPr>
                <w:bCs/>
                <w:lang w:eastAsia="en-US"/>
              </w:rPr>
            </w:pPr>
          </w:p>
          <w:p w:rsidR="00D86A65" w:rsidRPr="00D86A65" w:rsidRDefault="00D86A65" w:rsidP="00D86A65">
            <w:pPr>
              <w:jc w:val="center"/>
              <w:rPr>
                <w:b/>
                <w:bCs/>
                <w:lang w:eastAsia="en-US"/>
              </w:rPr>
            </w:pPr>
          </w:p>
          <w:p w:rsidR="00D86A65" w:rsidRPr="00D86A65" w:rsidRDefault="00D86A65" w:rsidP="00D86A65">
            <w:pPr>
              <w:jc w:val="center"/>
              <w:rPr>
                <w:b/>
                <w:bCs/>
                <w:lang w:eastAsia="en-US"/>
              </w:rPr>
            </w:pPr>
            <w:r w:rsidRPr="00D86A65">
              <w:rPr>
                <w:b/>
                <w:bCs/>
                <w:lang w:eastAsia="en-US"/>
              </w:rPr>
              <w:t>FİRMA YETKİLİSİ</w:t>
            </w:r>
          </w:p>
          <w:p w:rsidR="00D86A65" w:rsidRPr="00D86A65" w:rsidRDefault="00D86A65" w:rsidP="00D86A6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86A65">
              <w:rPr>
                <w:b/>
                <w:bCs/>
                <w:lang w:eastAsia="en-US"/>
              </w:rPr>
              <w:t>(Adı, Soyadı, imza ve kaşe)</w:t>
            </w:r>
          </w:p>
        </w:tc>
        <w:tc>
          <w:tcPr>
            <w:tcW w:w="2654" w:type="pct"/>
          </w:tcPr>
          <w:p w:rsidR="00D86A65" w:rsidRPr="00D86A65" w:rsidRDefault="00D86A65" w:rsidP="00D86A65">
            <w:pPr>
              <w:spacing w:after="200" w:line="276" w:lineRule="auto"/>
              <w:rPr>
                <w:bCs/>
                <w:lang w:eastAsia="en-US"/>
              </w:rPr>
            </w:pPr>
          </w:p>
          <w:p w:rsidR="00D86A65" w:rsidRPr="00D86A65" w:rsidRDefault="00D86A65" w:rsidP="00D86A65">
            <w:pPr>
              <w:spacing w:after="200" w:line="276" w:lineRule="auto"/>
              <w:rPr>
                <w:bCs/>
                <w:lang w:eastAsia="en-US"/>
              </w:rPr>
            </w:pPr>
          </w:p>
          <w:p w:rsidR="00D86A65" w:rsidRPr="00D86A65" w:rsidRDefault="00D86A65" w:rsidP="00D86A65">
            <w:pPr>
              <w:spacing w:after="200" w:line="276" w:lineRule="auto"/>
              <w:rPr>
                <w:bCs/>
                <w:lang w:eastAsia="en-US"/>
              </w:rPr>
            </w:pPr>
          </w:p>
          <w:p w:rsidR="00D86A65" w:rsidRPr="00D86A65" w:rsidRDefault="00D86A65" w:rsidP="00D86A65">
            <w:pPr>
              <w:spacing w:after="200" w:line="276" w:lineRule="auto"/>
              <w:rPr>
                <w:bCs/>
                <w:lang w:eastAsia="en-US"/>
              </w:rPr>
            </w:pPr>
          </w:p>
        </w:tc>
      </w:tr>
      <w:tr w:rsidR="00D86A65" w:rsidRPr="00D86A65" w:rsidTr="00AF686A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D86A65" w:rsidRPr="00D86A65" w:rsidRDefault="00D86A65" w:rsidP="00D86A65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D86A65">
              <w:rPr>
                <w:b/>
                <w:bCs/>
                <w:lang w:eastAsia="en-US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D86A65" w:rsidRPr="00D86A65" w:rsidRDefault="00D86A65" w:rsidP="00D86A65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D86A65" w:rsidRPr="00D86A65" w:rsidTr="00AF686A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D86A65" w:rsidRPr="00D86A65" w:rsidRDefault="00D86A65" w:rsidP="00D86A65">
            <w:pPr>
              <w:jc w:val="center"/>
              <w:rPr>
                <w:b/>
                <w:bCs/>
                <w:lang w:eastAsia="en-US"/>
              </w:rPr>
            </w:pPr>
            <w:r w:rsidRPr="00D86A65">
              <w:rPr>
                <w:lang w:eastAsia="en-US"/>
              </w:rPr>
              <w:t xml:space="preserve">Lütfen </w:t>
            </w:r>
            <w:r w:rsidRPr="00D86A65">
              <w:rPr>
                <w:b/>
                <w:lang w:eastAsia="en-US"/>
              </w:rPr>
              <w:t>0372 251 19 00</w:t>
            </w:r>
            <w:r w:rsidRPr="00D86A65">
              <w:rPr>
                <w:lang w:eastAsia="en-US"/>
              </w:rPr>
              <w:t xml:space="preserve"> numaralı faksa gönderiniz.  </w:t>
            </w:r>
          </w:p>
        </w:tc>
      </w:tr>
    </w:tbl>
    <w:p w:rsidR="00D86A65" w:rsidRDefault="00D86A65"/>
    <w:sectPr w:rsidR="00D86A6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D5" w:rsidRDefault="002E3BD5">
      <w:r>
        <w:separator/>
      </w:r>
    </w:p>
  </w:endnote>
  <w:endnote w:type="continuationSeparator" w:id="0">
    <w:p w:rsidR="002E3BD5" w:rsidRDefault="002E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D5" w:rsidRDefault="002E3BD5">
      <w:r>
        <w:separator/>
      </w:r>
    </w:p>
  </w:footnote>
  <w:footnote w:type="continuationSeparator" w:id="0">
    <w:p w:rsidR="002E3BD5" w:rsidRDefault="002E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CF"/>
    <w:rsid w:val="00012D83"/>
    <w:rsid w:val="00062ACA"/>
    <w:rsid w:val="00096ACA"/>
    <w:rsid w:val="000A26E2"/>
    <w:rsid w:val="000A60B1"/>
    <w:rsid w:val="000B0B05"/>
    <w:rsid w:val="000D47E4"/>
    <w:rsid w:val="000E03A0"/>
    <w:rsid w:val="000E12F7"/>
    <w:rsid w:val="001260F7"/>
    <w:rsid w:val="001279A5"/>
    <w:rsid w:val="001B6CE9"/>
    <w:rsid w:val="001C0D36"/>
    <w:rsid w:val="001C5F95"/>
    <w:rsid w:val="001E4C33"/>
    <w:rsid w:val="0022084E"/>
    <w:rsid w:val="002252A9"/>
    <w:rsid w:val="002E3BD5"/>
    <w:rsid w:val="002E4DA9"/>
    <w:rsid w:val="003017BF"/>
    <w:rsid w:val="00334BF0"/>
    <w:rsid w:val="003714C4"/>
    <w:rsid w:val="00372002"/>
    <w:rsid w:val="0039094C"/>
    <w:rsid w:val="003A5D5C"/>
    <w:rsid w:val="003D66EE"/>
    <w:rsid w:val="00406D31"/>
    <w:rsid w:val="0042332D"/>
    <w:rsid w:val="0043328F"/>
    <w:rsid w:val="00435B3A"/>
    <w:rsid w:val="004568FB"/>
    <w:rsid w:val="00456E87"/>
    <w:rsid w:val="00480B33"/>
    <w:rsid w:val="005038A6"/>
    <w:rsid w:val="0051360D"/>
    <w:rsid w:val="00552191"/>
    <w:rsid w:val="00556ED3"/>
    <w:rsid w:val="005724A4"/>
    <w:rsid w:val="005A667C"/>
    <w:rsid w:val="005E77FE"/>
    <w:rsid w:val="006021C8"/>
    <w:rsid w:val="00606182"/>
    <w:rsid w:val="00637DCE"/>
    <w:rsid w:val="006706A2"/>
    <w:rsid w:val="006855E4"/>
    <w:rsid w:val="006A3910"/>
    <w:rsid w:val="006B127B"/>
    <w:rsid w:val="006E532A"/>
    <w:rsid w:val="00714381"/>
    <w:rsid w:val="00727F24"/>
    <w:rsid w:val="007A7450"/>
    <w:rsid w:val="007D273E"/>
    <w:rsid w:val="007F756E"/>
    <w:rsid w:val="008344A8"/>
    <w:rsid w:val="0086102B"/>
    <w:rsid w:val="00861116"/>
    <w:rsid w:val="008D1FCD"/>
    <w:rsid w:val="008D64E7"/>
    <w:rsid w:val="008E431A"/>
    <w:rsid w:val="008E6D80"/>
    <w:rsid w:val="00933601"/>
    <w:rsid w:val="00940A57"/>
    <w:rsid w:val="009435FE"/>
    <w:rsid w:val="009715C8"/>
    <w:rsid w:val="009B05AE"/>
    <w:rsid w:val="009D0276"/>
    <w:rsid w:val="009D4412"/>
    <w:rsid w:val="009E521F"/>
    <w:rsid w:val="009F3D90"/>
    <w:rsid w:val="00A045F6"/>
    <w:rsid w:val="00A41DD1"/>
    <w:rsid w:val="00A60FCC"/>
    <w:rsid w:val="00A64457"/>
    <w:rsid w:val="00A95335"/>
    <w:rsid w:val="00A9676D"/>
    <w:rsid w:val="00AC7DBF"/>
    <w:rsid w:val="00B236CF"/>
    <w:rsid w:val="00B3125B"/>
    <w:rsid w:val="00B45C31"/>
    <w:rsid w:val="00B571E5"/>
    <w:rsid w:val="00B60CFD"/>
    <w:rsid w:val="00B70121"/>
    <w:rsid w:val="00B93FC4"/>
    <w:rsid w:val="00BE4199"/>
    <w:rsid w:val="00BF04E9"/>
    <w:rsid w:val="00C00073"/>
    <w:rsid w:val="00C04DB8"/>
    <w:rsid w:val="00C10632"/>
    <w:rsid w:val="00C93C8A"/>
    <w:rsid w:val="00CB1792"/>
    <w:rsid w:val="00CC0CCB"/>
    <w:rsid w:val="00CF1F78"/>
    <w:rsid w:val="00D574A4"/>
    <w:rsid w:val="00D6671B"/>
    <w:rsid w:val="00D7316B"/>
    <w:rsid w:val="00D7516E"/>
    <w:rsid w:val="00D86A65"/>
    <w:rsid w:val="00DA4B43"/>
    <w:rsid w:val="00DF792E"/>
    <w:rsid w:val="00E0465F"/>
    <w:rsid w:val="00E575FE"/>
    <w:rsid w:val="00E77C89"/>
    <w:rsid w:val="00E84206"/>
    <w:rsid w:val="00EB0A51"/>
    <w:rsid w:val="00F12D8E"/>
    <w:rsid w:val="00F30760"/>
    <w:rsid w:val="00F349CE"/>
    <w:rsid w:val="00F414A1"/>
    <w:rsid w:val="00F44968"/>
    <w:rsid w:val="00F70DC2"/>
    <w:rsid w:val="00F82F9E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8D9DB"/>
  <w15:chartTrackingRefBased/>
  <w15:docId w15:val="{E8AC749D-98BA-42DE-8F26-3538E5A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pPr>
      <w:keepNext/>
      <w:tabs>
        <w:tab w:val="left" w:pos="1080"/>
      </w:tabs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character" w:customStyle="1" w:styleId="Balk2Char">
    <w:name w:val="Başlık 2 Char"/>
    <w:rPr>
      <w:b/>
      <w:bCs/>
      <w:sz w:val="22"/>
      <w:szCs w:val="24"/>
    </w:r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sz w:val="24"/>
      <w:szCs w:val="24"/>
    </w:rPr>
  </w:style>
  <w:style w:type="paragraph" w:styleId="DipnotMetni">
    <w:name w:val="footnote text"/>
    <w:aliases w:val="Dipnot Metni Char Char Char,Dipnot Metni Char Char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customStyle="1" w:styleId="DipnotMetniChar">
    <w:name w:val="Dipnot Metni Char"/>
    <w:rPr>
      <w:color w:val="000000"/>
    </w:rPr>
  </w:style>
  <w:style w:type="table" w:styleId="TabloKlavuzu">
    <w:name w:val="Table Grid"/>
    <w:basedOn w:val="NormalTablo"/>
    <w:uiPriority w:val="59"/>
    <w:rsid w:val="000E1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 YILI</vt:lpstr>
    </vt:vector>
  </TitlesOfParts>
  <Company>TTK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YILI</dc:title>
  <dc:subject/>
  <dc:creator>GMMAK202</dc:creator>
  <cp:keywords/>
  <cp:lastModifiedBy>Emre Şık</cp:lastModifiedBy>
  <cp:revision>5</cp:revision>
  <cp:lastPrinted>2008-11-18T14:22:00Z</cp:lastPrinted>
  <dcterms:created xsi:type="dcterms:W3CDTF">2023-01-25T12:08:00Z</dcterms:created>
  <dcterms:modified xsi:type="dcterms:W3CDTF">2023-01-31T10:16:00Z</dcterms:modified>
</cp:coreProperties>
</file>