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28" w:rsidRPr="005C002B" w:rsidRDefault="00F212F7">
      <w:pPr>
        <w:jc w:val="center"/>
        <w:rPr>
          <w:b/>
          <w:bCs/>
          <w:sz w:val="22"/>
          <w:szCs w:val="22"/>
        </w:rPr>
      </w:pPr>
      <w:r w:rsidRPr="005C002B">
        <w:rPr>
          <w:b/>
          <w:bCs/>
          <w:sz w:val="22"/>
          <w:szCs w:val="22"/>
        </w:rPr>
        <w:t>20</w:t>
      </w:r>
      <w:r w:rsidR="00C80AD9" w:rsidRPr="005C002B">
        <w:rPr>
          <w:b/>
          <w:bCs/>
          <w:sz w:val="22"/>
          <w:szCs w:val="22"/>
        </w:rPr>
        <w:t>2</w:t>
      </w:r>
      <w:r w:rsidR="00F21B37" w:rsidRPr="005C002B">
        <w:rPr>
          <w:b/>
          <w:bCs/>
          <w:sz w:val="22"/>
          <w:szCs w:val="22"/>
        </w:rPr>
        <w:t>3</w:t>
      </w:r>
      <w:r w:rsidR="00083F28" w:rsidRPr="005C002B">
        <w:rPr>
          <w:b/>
          <w:bCs/>
          <w:sz w:val="22"/>
          <w:szCs w:val="22"/>
        </w:rPr>
        <w:t xml:space="preserve"> YILI</w:t>
      </w:r>
    </w:p>
    <w:p w:rsidR="00083F28" w:rsidRPr="005C002B" w:rsidRDefault="000B3070">
      <w:pPr>
        <w:pStyle w:val="Balk2"/>
        <w:rPr>
          <w:sz w:val="22"/>
          <w:szCs w:val="22"/>
        </w:rPr>
      </w:pPr>
      <w:r w:rsidRPr="005C002B">
        <w:rPr>
          <w:sz w:val="22"/>
          <w:szCs w:val="22"/>
        </w:rPr>
        <w:t xml:space="preserve"> </w:t>
      </w:r>
      <w:r w:rsidR="007B0494" w:rsidRPr="005C002B">
        <w:rPr>
          <w:sz w:val="22"/>
          <w:szCs w:val="22"/>
        </w:rPr>
        <w:t>İŞ MAKİNESİ LASTİĞİ</w:t>
      </w:r>
    </w:p>
    <w:p w:rsidR="00083F28" w:rsidRPr="005C002B" w:rsidRDefault="00083F28">
      <w:pPr>
        <w:jc w:val="center"/>
        <w:rPr>
          <w:sz w:val="22"/>
          <w:szCs w:val="22"/>
        </w:rPr>
      </w:pPr>
      <w:r w:rsidRPr="005C002B">
        <w:rPr>
          <w:b/>
          <w:bCs/>
          <w:sz w:val="22"/>
          <w:szCs w:val="22"/>
        </w:rPr>
        <w:t>TEKNİK ŞARTNAMESİ</w:t>
      </w:r>
    </w:p>
    <w:p w:rsidR="00083F28" w:rsidRPr="005C002B" w:rsidRDefault="00083F28">
      <w:pPr>
        <w:rPr>
          <w:sz w:val="22"/>
          <w:szCs w:val="22"/>
        </w:rPr>
      </w:pPr>
    </w:p>
    <w:p w:rsidR="00FC6B88" w:rsidRPr="005C002B" w:rsidRDefault="00EF33BE" w:rsidP="00FC6B88">
      <w:pPr>
        <w:jc w:val="both"/>
        <w:rPr>
          <w:sz w:val="22"/>
          <w:szCs w:val="22"/>
        </w:rPr>
      </w:pPr>
      <w:r w:rsidRPr="005C002B">
        <w:rPr>
          <w:b/>
          <w:bCs/>
          <w:sz w:val="22"/>
          <w:szCs w:val="22"/>
        </w:rPr>
        <w:t>1-AMAÇ</w:t>
      </w:r>
      <w:r w:rsidR="00083F28" w:rsidRPr="005C002B">
        <w:rPr>
          <w:b/>
          <w:bCs/>
          <w:sz w:val="22"/>
          <w:szCs w:val="22"/>
        </w:rPr>
        <w:t>:</w:t>
      </w:r>
      <w:r w:rsidR="006B7965" w:rsidRPr="005C002B">
        <w:rPr>
          <w:b/>
          <w:bCs/>
          <w:sz w:val="22"/>
          <w:szCs w:val="22"/>
        </w:rPr>
        <w:t xml:space="preserve"> </w:t>
      </w:r>
      <w:r w:rsidR="00A4469B" w:rsidRPr="005C002B">
        <w:rPr>
          <w:bCs/>
          <w:sz w:val="22"/>
          <w:szCs w:val="22"/>
        </w:rPr>
        <w:t xml:space="preserve">Kurumumuz </w:t>
      </w:r>
      <w:r w:rsidR="00FC6B88" w:rsidRPr="005C002B">
        <w:rPr>
          <w:sz w:val="22"/>
          <w:szCs w:val="22"/>
        </w:rPr>
        <w:t xml:space="preserve">ihtiyacı olarak aşağıda belirtilen </w:t>
      </w:r>
      <w:r w:rsidR="007B0494" w:rsidRPr="005C002B">
        <w:rPr>
          <w:sz w:val="22"/>
          <w:szCs w:val="22"/>
        </w:rPr>
        <w:t xml:space="preserve">iş makinesi </w:t>
      </w:r>
      <w:r w:rsidR="0077738C" w:rsidRPr="005C002B">
        <w:rPr>
          <w:sz w:val="22"/>
          <w:szCs w:val="22"/>
        </w:rPr>
        <w:t>lastikleri</w:t>
      </w:r>
      <w:r w:rsidR="000B3070" w:rsidRPr="005C002B">
        <w:rPr>
          <w:sz w:val="22"/>
          <w:szCs w:val="22"/>
        </w:rPr>
        <w:t xml:space="preserve"> </w:t>
      </w:r>
      <w:r w:rsidR="00FC6B88" w:rsidRPr="005C002B">
        <w:rPr>
          <w:sz w:val="22"/>
          <w:szCs w:val="22"/>
        </w:rPr>
        <w:t>satın alınacaktır.</w:t>
      </w:r>
    </w:p>
    <w:p w:rsidR="00083F28" w:rsidRPr="005C002B" w:rsidRDefault="00083F28">
      <w:pPr>
        <w:jc w:val="both"/>
        <w:rPr>
          <w:b/>
          <w:bCs/>
          <w:sz w:val="22"/>
          <w:szCs w:val="22"/>
        </w:rPr>
      </w:pPr>
    </w:p>
    <w:p w:rsidR="00083F28" w:rsidRPr="005C002B" w:rsidRDefault="00083F28">
      <w:pPr>
        <w:jc w:val="both"/>
        <w:rPr>
          <w:b/>
          <w:bCs/>
          <w:sz w:val="22"/>
          <w:szCs w:val="22"/>
        </w:rPr>
      </w:pPr>
      <w:r w:rsidRPr="005C002B">
        <w:rPr>
          <w:b/>
          <w:bCs/>
          <w:sz w:val="22"/>
          <w:szCs w:val="22"/>
        </w:rPr>
        <w:t xml:space="preserve">2- TEKNİK </w:t>
      </w:r>
      <w:proofErr w:type="gramStart"/>
      <w:r w:rsidRPr="005C002B">
        <w:rPr>
          <w:b/>
          <w:bCs/>
          <w:sz w:val="22"/>
          <w:szCs w:val="22"/>
        </w:rPr>
        <w:t>ÖZELLİKLER :</w:t>
      </w:r>
      <w:proofErr w:type="gramEnd"/>
    </w:p>
    <w:p w:rsidR="002D2DDB" w:rsidRPr="005C002B" w:rsidRDefault="002D2DDB">
      <w:pPr>
        <w:jc w:val="both"/>
        <w:rPr>
          <w:b/>
          <w:bCs/>
          <w:sz w:val="22"/>
          <w:szCs w:val="22"/>
        </w:rPr>
      </w:pPr>
    </w:p>
    <w:p w:rsidR="000A5256" w:rsidRPr="005C002B" w:rsidRDefault="000A5256" w:rsidP="000A5256">
      <w:pPr>
        <w:jc w:val="both"/>
        <w:rPr>
          <w:sz w:val="22"/>
          <w:szCs w:val="22"/>
        </w:rPr>
      </w:pPr>
      <w:r w:rsidRPr="005C002B">
        <w:rPr>
          <w:b/>
          <w:bCs/>
          <w:sz w:val="22"/>
          <w:szCs w:val="22"/>
          <w:u w:val="single"/>
        </w:rPr>
        <w:t xml:space="preserve">2.1- Dış </w:t>
      </w:r>
      <w:proofErr w:type="gramStart"/>
      <w:r w:rsidRPr="005C002B">
        <w:rPr>
          <w:b/>
          <w:bCs/>
          <w:sz w:val="22"/>
          <w:szCs w:val="22"/>
          <w:u w:val="single"/>
        </w:rPr>
        <w:t>lastik</w:t>
      </w:r>
      <w:r w:rsidR="00BB2B9E" w:rsidRPr="005C002B">
        <w:rPr>
          <w:sz w:val="22"/>
          <w:szCs w:val="22"/>
        </w:rPr>
        <w:t xml:space="preserve"> ;</w:t>
      </w:r>
      <w:proofErr w:type="gramEnd"/>
    </w:p>
    <w:p w:rsidR="000A5256" w:rsidRPr="005C002B" w:rsidRDefault="000A5256" w:rsidP="000A5256">
      <w:pPr>
        <w:pStyle w:val="GvdeMetni"/>
        <w:rPr>
          <w:sz w:val="22"/>
          <w:szCs w:val="22"/>
        </w:rPr>
      </w:pPr>
      <w:r w:rsidRPr="005C002B">
        <w:rPr>
          <w:b/>
          <w:sz w:val="22"/>
          <w:szCs w:val="22"/>
        </w:rPr>
        <w:t>2.1</w:t>
      </w:r>
      <w:r w:rsidR="00201DC5" w:rsidRPr="005C002B">
        <w:rPr>
          <w:b/>
          <w:sz w:val="22"/>
          <w:szCs w:val="22"/>
        </w:rPr>
        <w:t>.1</w:t>
      </w:r>
      <w:r w:rsidRPr="005C002B">
        <w:rPr>
          <w:b/>
          <w:sz w:val="22"/>
          <w:szCs w:val="22"/>
        </w:rPr>
        <w:t>-</w:t>
      </w:r>
      <w:r w:rsidRPr="005C002B">
        <w:rPr>
          <w:sz w:val="22"/>
          <w:szCs w:val="22"/>
        </w:rPr>
        <w:t xml:space="preserve"> Dış lastikler tabii kauçuk, sentetik kauçuk veya bunların uygun şekilde yapılmış </w:t>
      </w:r>
      <w:proofErr w:type="gramStart"/>
      <w:r w:rsidRPr="005C002B">
        <w:rPr>
          <w:sz w:val="22"/>
          <w:szCs w:val="22"/>
        </w:rPr>
        <w:t>kombinasyonu</w:t>
      </w:r>
      <w:proofErr w:type="gramEnd"/>
      <w:r w:rsidRPr="005C002B">
        <w:rPr>
          <w:sz w:val="22"/>
          <w:szCs w:val="22"/>
        </w:rPr>
        <w:t xml:space="preserve"> te</w:t>
      </w:r>
      <w:r w:rsidR="00AA2031" w:rsidRPr="005C002B">
        <w:rPr>
          <w:sz w:val="22"/>
          <w:szCs w:val="22"/>
        </w:rPr>
        <w:t>rkibinde olacaktır. Lastikler en zor yol şartları ile kuru-ıslak zemine uygun</w:t>
      </w:r>
      <w:r w:rsidRPr="005C002B">
        <w:rPr>
          <w:sz w:val="22"/>
          <w:szCs w:val="22"/>
        </w:rPr>
        <w:t>, yol tutuş kabiliyeti yüksek ve sert zeminlerde yumuşak tutuş sağlamalıdır.</w:t>
      </w:r>
      <w:bookmarkStart w:id="0" w:name="_GoBack"/>
      <w:bookmarkEnd w:id="0"/>
    </w:p>
    <w:p w:rsidR="000A5256" w:rsidRPr="005C002B" w:rsidRDefault="000A5256" w:rsidP="000A5256">
      <w:pPr>
        <w:jc w:val="both"/>
        <w:rPr>
          <w:sz w:val="22"/>
          <w:szCs w:val="22"/>
        </w:rPr>
      </w:pPr>
      <w:r w:rsidRPr="005C002B">
        <w:rPr>
          <w:b/>
          <w:sz w:val="22"/>
          <w:szCs w:val="22"/>
        </w:rPr>
        <w:t>2.</w:t>
      </w:r>
      <w:r w:rsidR="00201DC5" w:rsidRPr="005C002B">
        <w:rPr>
          <w:b/>
          <w:sz w:val="22"/>
          <w:szCs w:val="22"/>
        </w:rPr>
        <w:t>1.</w:t>
      </w:r>
      <w:r w:rsidRPr="005C002B">
        <w:rPr>
          <w:b/>
          <w:sz w:val="22"/>
          <w:szCs w:val="22"/>
        </w:rPr>
        <w:t>2-</w:t>
      </w:r>
      <w:r w:rsidRPr="005C002B">
        <w:rPr>
          <w:sz w:val="22"/>
          <w:szCs w:val="22"/>
        </w:rPr>
        <w:t xml:space="preserve"> Her dış lastik üzerine 2.4 maddesindeki standartlarda belirtilen işaretler markalanacaktır. Bu işaretler asgari aşağıdaki bilgileri ihtiva edecektir.</w:t>
      </w:r>
    </w:p>
    <w:p w:rsidR="000A5256" w:rsidRPr="005C002B" w:rsidRDefault="000A5256" w:rsidP="000A5256">
      <w:pPr>
        <w:numPr>
          <w:ilvl w:val="0"/>
          <w:numId w:val="1"/>
        </w:numPr>
        <w:jc w:val="both"/>
        <w:rPr>
          <w:sz w:val="22"/>
          <w:szCs w:val="22"/>
        </w:rPr>
      </w:pPr>
      <w:r w:rsidRPr="005C002B">
        <w:rPr>
          <w:sz w:val="22"/>
          <w:szCs w:val="22"/>
        </w:rPr>
        <w:t>İmalatçının ismi veya ticari markası, üretildiği ülke,</w:t>
      </w:r>
    </w:p>
    <w:p w:rsidR="000A5256" w:rsidRPr="005C002B" w:rsidRDefault="000A5256" w:rsidP="000A5256">
      <w:pPr>
        <w:numPr>
          <w:ilvl w:val="0"/>
          <w:numId w:val="1"/>
        </w:numPr>
        <w:jc w:val="both"/>
        <w:rPr>
          <w:sz w:val="22"/>
          <w:szCs w:val="22"/>
        </w:rPr>
      </w:pPr>
      <w:r w:rsidRPr="005C002B">
        <w:rPr>
          <w:sz w:val="22"/>
          <w:szCs w:val="22"/>
        </w:rPr>
        <w:t>Anma boyutu, ECE Yönetmeliği onay işareti ve numarası veya DOT uygunluk sembolü</w:t>
      </w:r>
    </w:p>
    <w:p w:rsidR="000A5256" w:rsidRPr="005C002B" w:rsidRDefault="000A5256" w:rsidP="000A5256">
      <w:pPr>
        <w:numPr>
          <w:ilvl w:val="0"/>
          <w:numId w:val="1"/>
        </w:numPr>
        <w:jc w:val="both"/>
        <w:rPr>
          <w:sz w:val="22"/>
          <w:szCs w:val="22"/>
        </w:rPr>
      </w:pPr>
      <w:r w:rsidRPr="005C002B">
        <w:rPr>
          <w:sz w:val="22"/>
          <w:szCs w:val="22"/>
        </w:rPr>
        <w:t>Kat muadili ve/veya yük sınıfı ve/veya yük indeksi-hız sınırı,</w:t>
      </w:r>
    </w:p>
    <w:p w:rsidR="000A5256" w:rsidRPr="005C002B" w:rsidRDefault="000A5256" w:rsidP="000A5256">
      <w:pPr>
        <w:numPr>
          <w:ilvl w:val="0"/>
          <w:numId w:val="1"/>
        </w:numPr>
        <w:jc w:val="both"/>
        <w:rPr>
          <w:sz w:val="22"/>
          <w:szCs w:val="22"/>
        </w:rPr>
      </w:pPr>
      <w:r w:rsidRPr="005C002B">
        <w:rPr>
          <w:sz w:val="22"/>
          <w:szCs w:val="22"/>
        </w:rPr>
        <w:t>İmalat seri veya seri grubu (hafta kodu) numarası,</w:t>
      </w:r>
    </w:p>
    <w:p w:rsidR="000A5256" w:rsidRPr="005C002B" w:rsidRDefault="000A5256" w:rsidP="000A5256">
      <w:pPr>
        <w:numPr>
          <w:ilvl w:val="0"/>
          <w:numId w:val="1"/>
        </w:numPr>
        <w:jc w:val="both"/>
        <w:rPr>
          <w:sz w:val="22"/>
          <w:szCs w:val="22"/>
        </w:rPr>
      </w:pPr>
      <w:r w:rsidRPr="005C002B">
        <w:rPr>
          <w:sz w:val="22"/>
          <w:szCs w:val="22"/>
        </w:rPr>
        <w:t>İç lastiksiz lastik için “Tubeless” yazısı,</w:t>
      </w:r>
    </w:p>
    <w:p w:rsidR="000A5256" w:rsidRPr="005C002B" w:rsidRDefault="000A5256" w:rsidP="000A5256">
      <w:pPr>
        <w:numPr>
          <w:ilvl w:val="0"/>
          <w:numId w:val="1"/>
        </w:numPr>
        <w:jc w:val="both"/>
        <w:rPr>
          <w:sz w:val="22"/>
          <w:szCs w:val="22"/>
        </w:rPr>
      </w:pPr>
      <w:r w:rsidRPr="005C002B">
        <w:rPr>
          <w:sz w:val="22"/>
          <w:szCs w:val="22"/>
        </w:rPr>
        <w:t>Dış lastikler için;</w:t>
      </w:r>
    </w:p>
    <w:p w:rsidR="000A5256" w:rsidRPr="005C002B" w:rsidRDefault="000A5256" w:rsidP="000A5256">
      <w:pPr>
        <w:jc w:val="both"/>
        <w:rPr>
          <w:sz w:val="22"/>
          <w:szCs w:val="22"/>
        </w:rPr>
      </w:pPr>
      <w:r w:rsidRPr="005C002B">
        <w:rPr>
          <w:sz w:val="22"/>
          <w:szCs w:val="22"/>
        </w:rPr>
        <w:t xml:space="preserve">                1- Lastiğin taşıyabileceği azami yük ve bu yükte lastik soğukken uygulanması gereken basınç değeri</w:t>
      </w:r>
    </w:p>
    <w:p w:rsidR="000A5256" w:rsidRPr="005C002B" w:rsidRDefault="000A5256" w:rsidP="000A5256">
      <w:pPr>
        <w:jc w:val="both"/>
        <w:rPr>
          <w:sz w:val="22"/>
          <w:szCs w:val="22"/>
        </w:rPr>
      </w:pPr>
      <w:r w:rsidRPr="005C002B">
        <w:rPr>
          <w:sz w:val="22"/>
          <w:szCs w:val="22"/>
        </w:rPr>
        <w:t xml:space="preserve">                2- Sırt ve yanaklardaki gövde katsayıları ve bunların yapıldığı </w:t>
      </w:r>
      <w:proofErr w:type="spellStart"/>
      <w:r w:rsidRPr="005C002B">
        <w:rPr>
          <w:sz w:val="22"/>
          <w:szCs w:val="22"/>
        </w:rPr>
        <w:t>kord</w:t>
      </w:r>
      <w:proofErr w:type="spellEnd"/>
      <w:r w:rsidRPr="005C002B">
        <w:rPr>
          <w:sz w:val="22"/>
          <w:szCs w:val="22"/>
        </w:rPr>
        <w:t xml:space="preserve"> malzemesinin cinsi (naylon, </w:t>
      </w:r>
      <w:proofErr w:type="spellStart"/>
      <w:r w:rsidRPr="005C002B">
        <w:rPr>
          <w:sz w:val="22"/>
          <w:szCs w:val="22"/>
        </w:rPr>
        <w:t>rayon</w:t>
      </w:r>
      <w:proofErr w:type="spellEnd"/>
      <w:r w:rsidRPr="005C002B">
        <w:rPr>
          <w:sz w:val="22"/>
          <w:szCs w:val="22"/>
        </w:rPr>
        <w:t>, polyester veya çelik v.b)</w:t>
      </w:r>
    </w:p>
    <w:p w:rsidR="000A5256" w:rsidRPr="005C002B" w:rsidRDefault="000A5256" w:rsidP="000A5256">
      <w:pPr>
        <w:jc w:val="both"/>
        <w:rPr>
          <w:b/>
          <w:sz w:val="22"/>
          <w:szCs w:val="22"/>
        </w:rPr>
      </w:pPr>
      <w:r w:rsidRPr="005C002B">
        <w:rPr>
          <w:sz w:val="22"/>
          <w:szCs w:val="22"/>
        </w:rPr>
        <w:t xml:space="preserve">              </w:t>
      </w:r>
    </w:p>
    <w:p w:rsidR="000A5256" w:rsidRPr="005C002B" w:rsidRDefault="000A5256" w:rsidP="000A5256">
      <w:pPr>
        <w:jc w:val="both"/>
        <w:rPr>
          <w:sz w:val="22"/>
          <w:szCs w:val="22"/>
        </w:rPr>
      </w:pPr>
      <w:r w:rsidRPr="005C002B">
        <w:rPr>
          <w:b/>
          <w:sz w:val="22"/>
          <w:szCs w:val="22"/>
        </w:rPr>
        <w:t>2.</w:t>
      </w:r>
      <w:r w:rsidR="00201DC5" w:rsidRPr="005C002B">
        <w:rPr>
          <w:b/>
          <w:sz w:val="22"/>
          <w:szCs w:val="22"/>
        </w:rPr>
        <w:t>1.</w:t>
      </w:r>
      <w:r w:rsidRPr="005C002B">
        <w:rPr>
          <w:b/>
          <w:sz w:val="22"/>
          <w:szCs w:val="22"/>
        </w:rPr>
        <w:t>3-</w:t>
      </w:r>
      <w:r w:rsidRPr="005C002B">
        <w:rPr>
          <w:sz w:val="22"/>
          <w:szCs w:val="22"/>
        </w:rPr>
        <w:t xml:space="preserve"> Dış lastiklerde, hiçbir kötü işçilik belirtisi görülmeyecektir. Bütün katlar başlık veya ekler </w:t>
      </w:r>
      <w:proofErr w:type="gramStart"/>
      <w:r w:rsidRPr="005C002B">
        <w:rPr>
          <w:sz w:val="22"/>
          <w:szCs w:val="22"/>
        </w:rPr>
        <w:t>dahil</w:t>
      </w:r>
      <w:proofErr w:type="gramEnd"/>
      <w:r w:rsidRPr="005C002B">
        <w:rPr>
          <w:sz w:val="22"/>
          <w:szCs w:val="22"/>
        </w:rPr>
        <w:t xml:space="preserve"> her noktada düz ve muntazam kabarcıklardan, dalgalı kortlardan hava ceplerinden ve diğer kusurlardan ari olacaktır.</w:t>
      </w:r>
    </w:p>
    <w:p w:rsidR="000A5256" w:rsidRPr="005C002B" w:rsidRDefault="000A5256" w:rsidP="000A5256">
      <w:pPr>
        <w:jc w:val="both"/>
        <w:rPr>
          <w:sz w:val="22"/>
          <w:szCs w:val="22"/>
        </w:rPr>
      </w:pPr>
      <w:r w:rsidRPr="005C002B">
        <w:rPr>
          <w:b/>
          <w:sz w:val="22"/>
          <w:szCs w:val="22"/>
        </w:rPr>
        <w:t>2.</w:t>
      </w:r>
      <w:r w:rsidR="00201DC5" w:rsidRPr="005C002B">
        <w:rPr>
          <w:b/>
          <w:sz w:val="22"/>
          <w:szCs w:val="22"/>
        </w:rPr>
        <w:t>1.</w:t>
      </w:r>
      <w:r w:rsidRPr="005C002B">
        <w:rPr>
          <w:b/>
          <w:sz w:val="22"/>
          <w:szCs w:val="22"/>
        </w:rPr>
        <w:t>4-</w:t>
      </w:r>
      <w:r w:rsidR="00BB2B9E" w:rsidRPr="005C002B">
        <w:rPr>
          <w:sz w:val="22"/>
          <w:szCs w:val="22"/>
        </w:rPr>
        <w:t xml:space="preserve"> Firmalar, dış lastiklerin</w:t>
      </w:r>
      <w:r w:rsidRPr="005C002B">
        <w:rPr>
          <w:sz w:val="22"/>
          <w:szCs w:val="22"/>
        </w:rPr>
        <w:t xml:space="preserve"> TRA (</w:t>
      </w:r>
      <w:proofErr w:type="spellStart"/>
      <w:r w:rsidRPr="005C002B">
        <w:rPr>
          <w:sz w:val="22"/>
          <w:szCs w:val="22"/>
        </w:rPr>
        <w:t>The</w:t>
      </w:r>
      <w:proofErr w:type="spellEnd"/>
      <w:r w:rsidRPr="005C002B">
        <w:rPr>
          <w:sz w:val="22"/>
          <w:szCs w:val="22"/>
        </w:rPr>
        <w:t xml:space="preserve"> Tire </w:t>
      </w:r>
      <w:proofErr w:type="spellStart"/>
      <w:r w:rsidRPr="005C002B">
        <w:rPr>
          <w:sz w:val="22"/>
          <w:szCs w:val="22"/>
        </w:rPr>
        <w:t>and</w:t>
      </w:r>
      <w:proofErr w:type="spellEnd"/>
      <w:r w:rsidRPr="005C002B">
        <w:rPr>
          <w:sz w:val="22"/>
          <w:szCs w:val="22"/>
        </w:rPr>
        <w:t xml:space="preserve"> </w:t>
      </w:r>
      <w:proofErr w:type="spellStart"/>
      <w:r w:rsidRPr="005C002B">
        <w:rPr>
          <w:sz w:val="22"/>
          <w:szCs w:val="22"/>
        </w:rPr>
        <w:t>Rim</w:t>
      </w:r>
      <w:proofErr w:type="spellEnd"/>
      <w:r w:rsidRPr="005C002B">
        <w:rPr>
          <w:sz w:val="22"/>
          <w:szCs w:val="22"/>
        </w:rPr>
        <w:t xml:space="preserve"> </w:t>
      </w:r>
      <w:proofErr w:type="spellStart"/>
      <w:r w:rsidRPr="005C002B">
        <w:rPr>
          <w:sz w:val="22"/>
          <w:szCs w:val="22"/>
        </w:rPr>
        <w:t>Association</w:t>
      </w:r>
      <w:proofErr w:type="spellEnd"/>
      <w:r w:rsidRPr="005C002B">
        <w:rPr>
          <w:sz w:val="22"/>
          <w:szCs w:val="22"/>
        </w:rPr>
        <w:t>) veya ETRTO (</w:t>
      </w:r>
      <w:proofErr w:type="spellStart"/>
      <w:r w:rsidRPr="005C002B">
        <w:rPr>
          <w:sz w:val="22"/>
          <w:szCs w:val="22"/>
        </w:rPr>
        <w:t>The</w:t>
      </w:r>
      <w:proofErr w:type="spellEnd"/>
      <w:r w:rsidRPr="005C002B">
        <w:rPr>
          <w:sz w:val="22"/>
          <w:szCs w:val="22"/>
        </w:rPr>
        <w:t xml:space="preserve"> </w:t>
      </w:r>
      <w:proofErr w:type="spellStart"/>
      <w:r w:rsidRPr="005C002B">
        <w:rPr>
          <w:sz w:val="22"/>
          <w:szCs w:val="22"/>
        </w:rPr>
        <w:t>European</w:t>
      </w:r>
      <w:proofErr w:type="spellEnd"/>
      <w:r w:rsidRPr="005C002B">
        <w:rPr>
          <w:sz w:val="22"/>
          <w:szCs w:val="22"/>
        </w:rPr>
        <w:t xml:space="preserve"> Tire </w:t>
      </w:r>
      <w:proofErr w:type="spellStart"/>
      <w:r w:rsidRPr="005C002B">
        <w:rPr>
          <w:sz w:val="22"/>
          <w:szCs w:val="22"/>
        </w:rPr>
        <w:t>and</w:t>
      </w:r>
      <w:proofErr w:type="spellEnd"/>
      <w:r w:rsidRPr="005C002B">
        <w:rPr>
          <w:sz w:val="22"/>
          <w:szCs w:val="22"/>
        </w:rPr>
        <w:t xml:space="preserve"> </w:t>
      </w:r>
      <w:proofErr w:type="spellStart"/>
      <w:r w:rsidRPr="005C002B">
        <w:rPr>
          <w:sz w:val="22"/>
          <w:szCs w:val="22"/>
        </w:rPr>
        <w:t>Rim</w:t>
      </w:r>
      <w:proofErr w:type="spellEnd"/>
      <w:r w:rsidRPr="005C002B">
        <w:rPr>
          <w:sz w:val="22"/>
          <w:szCs w:val="22"/>
        </w:rPr>
        <w:t xml:space="preserve"> Technical </w:t>
      </w:r>
      <w:proofErr w:type="spellStart"/>
      <w:r w:rsidRPr="005C002B">
        <w:rPr>
          <w:sz w:val="22"/>
          <w:szCs w:val="22"/>
        </w:rPr>
        <w:t>Organization</w:t>
      </w:r>
      <w:proofErr w:type="spellEnd"/>
      <w:r w:rsidRPr="005C002B">
        <w:rPr>
          <w:sz w:val="22"/>
          <w:szCs w:val="22"/>
        </w:rPr>
        <w:t>) standartlarından birine uygun olarak üretim yap</w:t>
      </w:r>
      <w:r w:rsidR="00BB2B9E" w:rsidRPr="005C002B">
        <w:rPr>
          <w:sz w:val="22"/>
          <w:szCs w:val="22"/>
        </w:rPr>
        <w:t>ıldığını</w:t>
      </w:r>
      <w:r w:rsidRPr="005C002B">
        <w:rPr>
          <w:sz w:val="22"/>
          <w:szCs w:val="22"/>
        </w:rPr>
        <w:t xml:space="preserve"> tekliflerinde belirteceklerdir.</w:t>
      </w:r>
    </w:p>
    <w:p w:rsidR="008157EC" w:rsidRPr="005C002B" w:rsidRDefault="002D2DDB" w:rsidP="000041D5">
      <w:pPr>
        <w:jc w:val="both"/>
        <w:rPr>
          <w:b/>
          <w:sz w:val="22"/>
          <w:szCs w:val="22"/>
        </w:rPr>
      </w:pPr>
      <w:r w:rsidRPr="005C002B">
        <w:rPr>
          <w:b/>
          <w:sz w:val="22"/>
          <w:szCs w:val="22"/>
        </w:rPr>
        <w:t>2.</w:t>
      </w:r>
      <w:r w:rsidR="00201DC5" w:rsidRPr="005C002B">
        <w:rPr>
          <w:b/>
          <w:sz w:val="22"/>
          <w:szCs w:val="22"/>
        </w:rPr>
        <w:t>1.</w:t>
      </w:r>
      <w:r w:rsidR="004F53A9" w:rsidRPr="005C002B">
        <w:rPr>
          <w:b/>
          <w:sz w:val="22"/>
          <w:szCs w:val="22"/>
        </w:rPr>
        <w:t xml:space="preserve">5- Firmalar, </w:t>
      </w:r>
      <w:r w:rsidR="004E6C66" w:rsidRPr="005C002B">
        <w:rPr>
          <w:b/>
          <w:sz w:val="22"/>
          <w:szCs w:val="22"/>
        </w:rPr>
        <w:t xml:space="preserve">üreticilere ait </w:t>
      </w:r>
      <w:r w:rsidR="005F6847" w:rsidRPr="005C002B">
        <w:rPr>
          <w:b/>
          <w:sz w:val="22"/>
          <w:szCs w:val="22"/>
        </w:rPr>
        <w:t>TSE uygunluk belgelerini (</w:t>
      </w:r>
      <w:r w:rsidR="00D63906" w:rsidRPr="005C002B">
        <w:rPr>
          <w:b/>
          <w:sz w:val="22"/>
          <w:szCs w:val="22"/>
        </w:rPr>
        <w:t>iş makineleri için TS ISO 4250-1</w:t>
      </w:r>
      <w:r w:rsidR="005F6847" w:rsidRPr="005C002B">
        <w:rPr>
          <w:b/>
          <w:sz w:val="22"/>
          <w:szCs w:val="22"/>
        </w:rPr>
        <w:t>)</w:t>
      </w:r>
      <w:r w:rsidR="004E6C66" w:rsidRPr="005C002B">
        <w:rPr>
          <w:b/>
          <w:sz w:val="22"/>
          <w:szCs w:val="22"/>
        </w:rPr>
        <w:t xml:space="preserve"> vereceklerdir.</w:t>
      </w:r>
    </w:p>
    <w:p w:rsidR="00201DC5" w:rsidRPr="005C002B" w:rsidRDefault="00201DC5" w:rsidP="000041D5">
      <w:pPr>
        <w:jc w:val="both"/>
        <w:rPr>
          <w:b/>
          <w:sz w:val="22"/>
          <w:szCs w:val="22"/>
        </w:rPr>
      </w:pPr>
    </w:p>
    <w:p w:rsidR="00201DC5" w:rsidRPr="005C002B" w:rsidRDefault="00201DC5" w:rsidP="00201DC5">
      <w:pPr>
        <w:jc w:val="both"/>
        <w:rPr>
          <w:b/>
          <w:sz w:val="22"/>
          <w:szCs w:val="22"/>
          <w:u w:val="single"/>
        </w:rPr>
      </w:pPr>
      <w:r w:rsidRPr="005C002B">
        <w:rPr>
          <w:b/>
          <w:sz w:val="22"/>
          <w:szCs w:val="22"/>
          <w:u w:val="single"/>
        </w:rPr>
        <w:t xml:space="preserve">2.2- İç </w:t>
      </w:r>
      <w:proofErr w:type="gramStart"/>
      <w:r w:rsidRPr="005C002B">
        <w:rPr>
          <w:b/>
          <w:sz w:val="22"/>
          <w:szCs w:val="22"/>
          <w:u w:val="single"/>
        </w:rPr>
        <w:t>Lastik :</w:t>
      </w:r>
      <w:proofErr w:type="gramEnd"/>
    </w:p>
    <w:p w:rsidR="00201DC5" w:rsidRPr="005C002B" w:rsidRDefault="00201DC5" w:rsidP="00201DC5">
      <w:pPr>
        <w:jc w:val="both"/>
        <w:rPr>
          <w:sz w:val="22"/>
          <w:szCs w:val="22"/>
        </w:rPr>
      </w:pPr>
      <w:r w:rsidRPr="005C002B">
        <w:rPr>
          <w:b/>
          <w:sz w:val="22"/>
          <w:szCs w:val="22"/>
        </w:rPr>
        <w:t>2.2.1-</w:t>
      </w:r>
      <w:r w:rsidRPr="005C002B">
        <w:rPr>
          <w:sz w:val="22"/>
          <w:szCs w:val="22"/>
        </w:rPr>
        <w:t xml:space="preserve"> Firma, iç lastiklere ait terkibin kauçuk-karbonhidrat muhtevasını belirtecektir. Kauçuk-hidrokarbon muhtevası hacim olarak, sentetik kauçuğun </w:t>
      </w:r>
      <w:proofErr w:type="spellStart"/>
      <w:r w:rsidRPr="005C002B">
        <w:rPr>
          <w:sz w:val="22"/>
          <w:szCs w:val="22"/>
        </w:rPr>
        <w:t>butil</w:t>
      </w:r>
      <w:proofErr w:type="spellEnd"/>
      <w:r w:rsidRPr="005C002B">
        <w:rPr>
          <w:sz w:val="22"/>
          <w:szCs w:val="22"/>
        </w:rPr>
        <w:t xml:space="preserve"> (</w:t>
      </w:r>
      <w:proofErr w:type="spellStart"/>
      <w:r w:rsidRPr="005C002B">
        <w:rPr>
          <w:sz w:val="22"/>
          <w:szCs w:val="22"/>
        </w:rPr>
        <w:t>butyl</w:t>
      </w:r>
      <w:proofErr w:type="spellEnd"/>
      <w:r w:rsidRPr="005C002B">
        <w:rPr>
          <w:sz w:val="22"/>
          <w:szCs w:val="22"/>
        </w:rPr>
        <w:t>) karışımları için %45’den veya tabi kauçuk için % 55’den az olmayacaktır.</w:t>
      </w:r>
    </w:p>
    <w:p w:rsidR="00201DC5" w:rsidRPr="005C002B" w:rsidRDefault="00201DC5" w:rsidP="00201DC5">
      <w:pPr>
        <w:jc w:val="both"/>
        <w:rPr>
          <w:sz w:val="22"/>
          <w:szCs w:val="22"/>
        </w:rPr>
      </w:pPr>
      <w:r w:rsidRPr="005C002B">
        <w:rPr>
          <w:b/>
          <w:sz w:val="22"/>
          <w:szCs w:val="22"/>
        </w:rPr>
        <w:t>2.2.2-</w:t>
      </w:r>
      <w:r w:rsidRPr="005C002B">
        <w:rPr>
          <w:sz w:val="22"/>
          <w:szCs w:val="22"/>
        </w:rPr>
        <w:t xml:space="preserve"> Ek ve bindirme yerleri hariç 2.2.6 maddesindeki şartnamede belirtilen şekilde ölçüldüğünde iç lastiğin her tarafından farklı enine kesitlerden alınan aynı noktalardaki kalınlık ortalama kalınlığın % 17,5 inden daha fazla farklı olmayacaktır.</w:t>
      </w:r>
    </w:p>
    <w:p w:rsidR="00201DC5" w:rsidRPr="005C002B" w:rsidRDefault="00201DC5" w:rsidP="00201DC5">
      <w:pPr>
        <w:jc w:val="both"/>
        <w:rPr>
          <w:sz w:val="22"/>
          <w:szCs w:val="22"/>
        </w:rPr>
      </w:pPr>
      <w:r w:rsidRPr="005C002B">
        <w:rPr>
          <w:b/>
          <w:sz w:val="22"/>
          <w:szCs w:val="22"/>
        </w:rPr>
        <w:t xml:space="preserve">2.2.3- </w:t>
      </w:r>
      <w:r w:rsidRPr="005C002B">
        <w:rPr>
          <w:sz w:val="22"/>
          <w:szCs w:val="22"/>
        </w:rPr>
        <w:t xml:space="preserve">Beher iç lastik, 2.1.4 maddesindeki standartlara uygun bir hava </w:t>
      </w:r>
      <w:proofErr w:type="spellStart"/>
      <w:r w:rsidRPr="005C002B">
        <w:rPr>
          <w:sz w:val="22"/>
          <w:szCs w:val="22"/>
        </w:rPr>
        <w:t>subabı</w:t>
      </w:r>
      <w:proofErr w:type="spellEnd"/>
      <w:r w:rsidRPr="005C002B">
        <w:rPr>
          <w:sz w:val="22"/>
          <w:szCs w:val="22"/>
        </w:rPr>
        <w:t xml:space="preserve"> ihtiva edecektir.</w:t>
      </w:r>
    </w:p>
    <w:p w:rsidR="00201DC5" w:rsidRPr="005C002B" w:rsidRDefault="00201DC5" w:rsidP="00201DC5">
      <w:pPr>
        <w:jc w:val="both"/>
        <w:rPr>
          <w:sz w:val="22"/>
          <w:szCs w:val="22"/>
        </w:rPr>
      </w:pPr>
      <w:r w:rsidRPr="005C002B">
        <w:rPr>
          <w:b/>
          <w:sz w:val="22"/>
          <w:szCs w:val="22"/>
        </w:rPr>
        <w:t>2.2.4-</w:t>
      </w:r>
      <w:r w:rsidRPr="005C002B">
        <w:rPr>
          <w:sz w:val="22"/>
          <w:szCs w:val="22"/>
        </w:rPr>
        <w:t xml:space="preserve"> İmalatçının ismi veya markası ve iç lastiğin ebadı lastiğin üzerine silinmeyecek şekilde markalanacaktır. </w:t>
      </w:r>
      <w:proofErr w:type="spellStart"/>
      <w:r w:rsidRPr="005C002B">
        <w:rPr>
          <w:sz w:val="22"/>
          <w:szCs w:val="22"/>
        </w:rPr>
        <w:t>Butil</w:t>
      </w:r>
      <w:proofErr w:type="spellEnd"/>
      <w:r w:rsidRPr="005C002B">
        <w:rPr>
          <w:sz w:val="22"/>
          <w:szCs w:val="22"/>
        </w:rPr>
        <w:t xml:space="preserve"> (</w:t>
      </w:r>
      <w:proofErr w:type="spellStart"/>
      <w:r w:rsidRPr="005C002B">
        <w:rPr>
          <w:sz w:val="22"/>
          <w:szCs w:val="22"/>
        </w:rPr>
        <w:t>butyl</w:t>
      </w:r>
      <w:proofErr w:type="spellEnd"/>
      <w:r w:rsidRPr="005C002B">
        <w:rPr>
          <w:sz w:val="22"/>
          <w:szCs w:val="22"/>
        </w:rPr>
        <w:t xml:space="preserve">) sentetik kauçuktan imal edilmiş iç lastiklerin her biri üzerine, çepeçevre saracak şekilde 3/16 </w:t>
      </w:r>
      <w:proofErr w:type="spellStart"/>
      <w:r w:rsidRPr="005C002B">
        <w:rPr>
          <w:sz w:val="22"/>
          <w:szCs w:val="22"/>
        </w:rPr>
        <w:t>inç’ten</w:t>
      </w:r>
      <w:proofErr w:type="spellEnd"/>
      <w:r w:rsidRPr="005C002B">
        <w:rPr>
          <w:sz w:val="22"/>
          <w:szCs w:val="22"/>
        </w:rPr>
        <w:t xml:space="preserve"> daha ince olmamak üzere bir veya daha fazla mavi renkte bantlarla işaret konacaktır.</w:t>
      </w:r>
    </w:p>
    <w:p w:rsidR="00201DC5" w:rsidRPr="005C002B" w:rsidRDefault="00201DC5" w:rsidP="00201DC5">
      <w:pPr>
        <w:jc w:val="both"/>
        <w:rPr>
          <w:sz w:val="22"/>
          <w:szCs w:val="22"/>
        </w:rPr>
      </w:pPr>
      <w:proofErr w:type="gramStart"/>
      <w:r w:rsidRPr="005C002B">
        <w:rPr>
          <w:b/>
          <w:sz w:val="22"/>
          <w:szCs w:val="22"/>
        </w:rPr>
        <w:t>2.2.5-</w:t>
      </w:r>
      <w:r w:rsidRPr="005C002B">
        <w:rPr>
          <w:sz w:val="22"/>
          <w:szCs w:val="22"/>
        </w:rPr>
        <w:t xml:space="preserve"> İşçilik, </w:t>
      </w:r>
      <w:proofErr w:type="spellStart"/>
      <w:r w:rsidRPr="005C002B">
        <w:rPr>
          <w:sz w:val="22"/>
          <w:szCs w:val="22"/>
        </w:rPr>
        <w:t>subap</w:t>
      </w:r>
      <w:proofErr w:type="spellEnd"/>
      <w:r w:rsidRPr="005C002B">
        <w:rPr>
          <w:sz w:val="22"/>
          <w:szCs w:val="22"/>
        </w:rPr>
        <w:t xml:space="preserve"> etrafında yapışmanın ayrılması, bitişik veya bindirme ek yerlerinde hava cepleri veya görülebilir yapışma noksanlığı, yanlış veya hasarlı </w:t>
      </w:r>
      <w:proofErr w:type="spellStart"/>
      <w:r w:rsidRPr="005C002B">
        <w:rPr>
          <w:sz w:val="22"/>
          <w:szCs w:val="22"/>
        </w:rPr>
        <w:t>subaplar</w:t>
      </w:r>
      <w:proofErr w:type="spellEnd"/>
      <w:r w:rsidRPr="005C002B">
        <w:rPr>
          <w:sz w:val="22"/>
          <w:szCs w:val="22"/>
        </w:rPr>
        <w:t>, hava kabarcıkları veya dış yüzeyinde diğer kusurlar gibi iç lastiğin görünüşüne veya randımanlı kullanılmasına tesir edecek her türlü kusurlardan ari bir imalat için gerekli birinci sınıf kalitede olacaktır.</w:t>
      </w:r>
      <w:proofErr w:type="gramEnd"/>
    </w:p>
    <w:p w:rsidR="00201DC5" w:rsidRPr="005C002B" w:rsidRDefault="00201DC5" w:rsidP="00201DC5">
      <w:pPr>
        <w:jc w:val="both"/>
        <w:rPr>
          <w:sz w:val="22"/>
          <w:szCs w:val="22"/>
        </w:rPr>
      </w:pPr>
      <w:r w:rsidRPr="005C002B">
        <w:rPr>
          <w:b/>
          <w:sz w:val="22"/>
          <w:szCs w:val="22"/>
        </w:rPr>
        <w:t>2.2.6-</w:t>
      </w:r>
      <w:r w:rsidRPr="005C002B">
        <w:rPr>
          <w:sz w:val="22"/>
          <w:szCs w:val="22"/>
        </w:rPr>
        <w:t xml:space="preserve"> İç lastikler ABD’nin ZZ-I-550E numaralı Federal şartnamesine uygun olacaktır.</w:t>
      </w:r>
    </w:p>
    <w:p w:rsidR="00201DC5" w:rsidRPr="005C002B" w:rsidRDefault="00201DC5" w:rsidP="00201DC5">
      <w:pPr>
        <w:jc w:val="both"/>
        <w:rPr>
          <w:sz w:val="22"/>
          <w:szCs w:val="22"/>
        </w:rPr>
      </w:pPr>
      <w:r w:rsidRPr="005C002B">
        <w:rPr>
          <w:b/>
          <w:sz w:val="22"/>
          <w:szCs w:val="22"/>
        </w:rPr>
        <w:t>2.2.7-</w:t>
      </w:r>
      <w:r w:rsidRPr="005C002B">
        <w:rPr>
          <w:sz w:val="22"/>
          <w:szCs w:val="22"/>
        </w:rPr>
        <w:t xml:space="preserve"> </w:t>
      </w:r>
      <w:r w:rsidRPr="005C002B">
        <w:rPr>
          <w:b/>
          <w:sz w:val="22"/>
          <w:szCs w:val="22"/>
        </w:rPr>
        <w:t>İç lastikler kolonları ile birlikte teslim edilecektir.</w:t>
      </w:r>
    </w:p>
    <w:p w:rsidR="00201DC5" w:rsidRPr="005C002B" w:rsidRDefault="00201DC5" w:rsidP="000041D5">
      <w:pPr>
        <w:jc w:val="both"/>
        <w:rPr>
          <w:sz w:val="22"/>
          <w:szCs w:val="22"/>
        </w:rPr>
      </w:pPr>
    </w:p>
    <w:p w:rsidR="00982244" w:rsidRPr="005C002B" w:rsidRDefault="00982244" w:rsidP="00982244">
      <w:pPr>
        <w:jc w:val="both"/>
        <w:rPr>
          <w:b/>
          <w:bCs/>
          <w:sz w:val="22"/>
          <w:szCs w:val="22"/>
        </w:rPr>
      </w:pPr>
      <w:r w:rsidRPr="005C002B">
        <w:rPr>
          <w:b/>
          <w:bCs/>
          <w:sz w:val="22"/>
          <w:szCs w:val="22"/>
        </w:rPr>
        <w:lastRenderedPageBreak/>
        <w:t xml:space="preserve">3- </w:t>
      </w:r>
      <w:proofErr w:type="gramStart"/>
      <w:r w:rsidRPr="005C002B">
        <w:rPr>
          <w:b/>
          <w:bCs/>
          <w:sz w:val="22"/>
          <w:szCs w:val="22"/>
        </w:rPr>
        <w:t>KONTROL , MUAYENE</w:t>
      </w:r>
      <w:proofErr w:type="gramEnd"/>
      <w:r w:rsidRPr="005C002B">
        <w:rPr>
          <w:b/>
          <w:bCs/>
          <w:sz w:val="22"/>
          <w:szCs w:val="22"/>
        </w:rPr>
        <w:t xml:space="preserve"> ve KABUL :</w:t>
      </w:r>
    </w:p>
    <w:p w:rsidR="00982244" w:rsidRPr="005C002B" w:rsidRDefault="00982244" w:rsidP="00982244">
      <w:pPr>
        <w:jc w:val="both"/>
        <w:rPr>
          <w:sz w:val="22"/>
          <w:szCs w:val="22"/>
        </w:rPr>
      </w:pPr>
      <w:r w:rsidRPr="005C002B">
        <w:rPr>
          <w:sz w:val="22"/>
          <w:szCs w:val="22"/>
        </w:rPr>
        <w:t xml:space="preserve">    Gerekli görülecek kontrol, muayene ve kabul TTK Genel Müdürlüğü Makine ve İkmal Daire Başkanlığı Muayene ve Tesellüm İşleri Şube Müdürlüğünce yapılacaktır.</w:t>
      </w:r>
    </w:p>
    <w:p w:rsidR="00982244" w:rsidRPr="005C002B" w:rsidRDefault="00982244" w:rsidP="00982244">
      <w:pPr>
        <w:jc w:val="both"/>
        <w:rPr>
          <w:b/>
          <w:bCs/>
          <w:sz w:val="22"/>
          <w:szCs w:val="22"/>
        </w:rPr>
      </w:pPr>
    </w:p>
    <w:p w:rsidR="00982244" w:rsidRPr="005C002B" w:rsidRDefault="00982244" w:rsidP="00982244">
      <w:pPr>
        <w:jc w:val="both"/>
        <w:rPr>
          <w:b/>
          <w:bCs/>
          <w:sz w:val="22"/>
          <w:szCs w:val="22"/>
        </w:rPr>
      </w:pPr>
      <w:r w:rsidRPr="005C002B">
        <w:rPr>
          <w:b/>
          <w:bCs/>
          <w:sz w:val="22"/>
          <w:szCs w:val="22"/>
        </w:rPr>
        <w:t xml:space="preserve">4- GENEL </w:t>
      </w:r>
      <w:proofErr w:type="gramStart"/>
      <w:r w:rsidRPr="005C002B">
        <w:rPr>
          <w:b/>
          <w:bCs/>
          <w:sz w:val="22"/>
          <w:szCs w:val="22"/>
        </w:rPr>
        <w:t>HÜKÜMLER :</w:t>
      </w:r>
      <w:proofErr w:type="gramEnd"/>
    </w:p>
    <w:p w:rsidR="00982244" w:rsidRPr="005C002B" w:rsidRDefault="00982244" w:rsidP="00982244">
      <w:pPr>
        <w:jc w:val="both"/>
        <w:rPr>
          <w:sz w:val="22"/>
          <w:szCs w:val="22"/>
        </w:rPr>
      </w:pPr>
      <w:r w:rsidRPr="005C002B">
        <w:rPr>
          <w:b/>
          <w:sz w:val="22"/>
          <w:szCs w:val="22"/>
        </w:rPr>
        <w:t>4.1-</w:t>
      </w:r>
      <w:r w:rsidRPr="005C002B">
        <w:rPr>
          <w:sz w:val="22"/>
          <w:szCs w:val="22"/>
        </w:rPr>
        <w:t xml:space="preserve"> Teslim edi</w:t>
      </w:r>
      <w:r w:rsidR="00A8481A" w:rsidRPr="005C002B">
        <w:rPr>
          <w:sz w:val="22"/>
          <w:szCs w:val="22"/>
        </w:rPr>
        <w:t xml:space="preserve">lecek </w:t>
      </w:r>
      <w:r w:rsidR="00FC6B88" w:rsidRPr="005C002B">
        <w:rPr>
          <w:sz w:val="22"/>
          <w:szCs w:val="22"/>
        </w:rPr>
        <w:t>lastikler, sevki</w:t>
      </w:r>
      <w:r w:rsidRPr="005C002B">
        <w:rPr>
          <w:sz w:val="22"/>
          <w:szCs w:val="22"/>
        </w:rPr>
        <w:t xml:space="preserve">yat sırasında imalat tarihinden itibaren </w:t>
      </w:r>
      <w:r w:rsidR="00B916D2" w:rsidRPr="005C002B">
        <w:rPr>
          <w:sz w:val="22"/>
          <w:szCs w:val="22"/>
        </w:rPr>
        <w:t>12</w:t>
      </w:r>
      <w:r w:rsidRPr="005C002B">
        <w:rPr>
          <w:sz w:val="22"/>
          <w:szCs w:val="22"/>
        </w:rPr>
        <w:t xml:space="preserve"> aydan daha fazla yaşlı olmayacaktır.</w:t>
      </w:r>
      <w:r w:rsidR="00A8481A" w:rsidRPr="005C002B">
        <w:rPr>
          <w:sz w:val="22"/>
          <w:szCs w:val="22"/>
        </w:rPr>
        <w:t xml:space="preserve"> Firma, seri numaralarını ve</w:t>
      </w:r>
      <w:r w:rsidRPr="005C002B">
        <w:rPr>
          <w:sz w:val="22"/>
          <w:szCs w:val="22"/>
        </w:rPr>
        <w:t xml:space="preserve"> lastiklerin imalat tarihlerini gösteren bir liste verecektir.</w:t>
      </w:r>
    </w:p>
    <w:p w:rsidR="00B92707" w:rsidRPr="005C002B" w:rsidRDefault="00982244" w:rsidP="00EA7B32">
      <w:pPr>
        <w:jc w:val="both"/>
        <w:rPr>
          <w:b/>
          <w:sz w:val="22"/>
          <w:szCs w:val="22"/>
        </w:rPr>
      </w:pPr>
      <w:r w:rsidRPr="005C002B">
        <w:rPr>
          <w:b/>
          <w:sz w:val="22"/>
          <w:szCs w:val="22"/>
        </w:rPr>
        <w:t>4.2-</w:t>
      </w:r>
      <w:r w:rsidR="00EA7B32" w:rsidRPr="005C002B">
        <w:rPr>
          <w:b/>
          <w:sz w:val="22"/>
          <w:szCs w:val="22"/>
        </w:rPr>
        <w:t xml:space="preserve"> </w:t>
      </w:r>
      <w:r w:rsidR="000A7A5F" w:rsidRPr="005C002B">
        <w:rPr>
          <w:b/>
          <w:sz w:val="22"/>
          <w:szCs w:val="22"/>
        </w:rPr>
        <w:t xml:space="preserve">Tüm lastikler yerli üretim olacaktır. Türkiye'de üretim yapan firmalardan herhangi birinin yurtdışı (Avrupa Birliği Üyesi Ülkeler) üretimi lastik teklif edilebilir. </w:t>
      </w:r>
      <w:r w:rsidR="00EA7B32" w:rsidRPr="005C002B">
        <w:rPr>
          <w:b/>
          <w:sz w:val="22"/>
          <w:szCs w:val="22"/>
        </w:rPr>
        <w:t>Firma teklifinde lastik tiplerini, marka ve modelini gösterir resimli katalog verecektir. Lastikler TSE Belgeli olacaktır.</w:t>
      </w:r>
      <w:r w:rsidR="00361C99" w:rsidRPr="005C002B">
        <w:rPr>
          <w:b/>
          <w:sz w:val="22"/>
          <w:szCs w:val="22"/>
        </w:rPr>
        <w:t xml:space="preserve"> Alternatif </w:t>
      </w:r>
      <w:r w:rsidR="007B0494" w:rsidRPr="005C002B">
        <w:rPr>
          <w:b/>
          <w:sz w:val="22"/>
          <w:szCs w:val="22"/>
        </w:rPr>
        <w:t xml:space="preserve">üretimli </w:t>
      </w:r>
      <w:r w:rsidR="00361C99" w:rsidRPr="005C002B">
        <w:rPr>
          <w:b/>
          <w:sz w:val="22"/>
          <w:szCs w:val="22"/>
        </w:rPr>
        <w:t xml:space="preserve">teklifler kurumumuzda daha önce tecrübe edilme durumuna göre ayrıca değerlendirilecektir. </w:t>
      </w:r>
      <w:r w:rsidR="00B92707" w:rsidRPr="005C002B">
        <w:rPr>
          <w:b/>
          <w:sz w:val="22"/>
          <w:szCs w:val="22"/>
        </w:rPr>
        <w:t>İstekliler tekliflerinde hangi markanın, hangi model lastiğini teklif ettiğini açıkça</w:t>
      </w:r>
      <w:r w:rsidR="00E70414" w:rsidRPr="005C002B">
        <w:rPr>
          <w:b/>
          <w:sz w:val="22"/>
          <w:szCs w:val="22"/>
        </w:rPr>
        <w:t xml:space="preserve"> </w:t>
      </w:r>
      <w:r w:rsidR="00B92707" w:rsidRPr="005C002B">
        <w:rPr>
          <w:b/>
          <w:sz w:val="22"/>
          <w:szCs w:val="22"/>
        </w:rPr>
        <w:t>belirtecektir. Yüklenici, ihale teklifinde hangi marka ve model lastikleri katalogları veya broşür ile teklif etmiş ise, teslimatta da aynı marka ve model lastikleri teslim etmek zorundadır.</w:t>
      </w:r>
    </w:p>
    <w:p w:rsidR="00982244" w:rsidRPr="005C002B" w:rsidRDefault="00B916D2" w:rsidP="00982244">
      <w:pPr>
        <w:jc w:val="both"/>
        <w:rPr>
          <w:sz w:val="22"/>
          <w:szCs w:val="22"/>
        </w:rPr>
      </w:pPr>
      <w:r w:rsidRPr="005C002B">
        <w:rPr>
          <w:b/>
          <w:sz w:val="22"/>
          <w:szCs w:val="22"/>
        </w:rPr>
        <w:t>4.3</w:t>
      </w:r>
      <w:r w:rsidR="00982244" w:rsidRPr="005C002B">
        <w:rPr>
          <w:b/>
          <w:sz w:val="22"/>
          <w:szCs w:val="22"/>
        </w:rPr>
        <w:t>-</w:t>
      </w:r>
      <w:r w:rsidR="00982244" w:rsidRPr="005C002B">
        <w:rPr>
          <w:sz w:val="22"/>
          <w:szCs w:val="22"/>
        </w:rPr>
        <w:t xml:space="preserve"> Fir</w:t>
      </w:r>
      <w:r w:rsidR="00B54DFC" w:rsidRPr="005C002B">
        <w:rPr>
          <w:sz w:val="22"/>
          <w:szCs w:val="22"/>
        </w:rPr>
        <w:t>ma, malzeme teslim tarihinden itibaren 2</w:t>
      </w:r>
      <w:r w:rsidR="00982244" w:rsidRPr="005C002B">
        <w:rPr>
          <w:sz w:val="22"/>
          <w:szCs w:val="22"/>
        </w:rPr>
        <w:t xml:space="preserve"> yıldan daha az süre geçmiş her dış lastik için üretim, malzeme ve işçilik hatalarına karşı garanti verecektir. İmalat hatası olduğu kanısına varılan lastik için firmaya başvurulur. Lastiğin teknik incelenmesi, başvuru tarihinden en geç 30 gün içerisinde firma temsilcisi tarafından ücretsiz olarak yapılır. Teknik inceleme sonucu imalat hatası tespit edilen lastiğin aşınma payı düşüldükten sonra kalan diş derinliği esas alınarak ihalede teklif edilen satış fiyatı üzerinden tazminat tespit edilir. Tespit edilen tazminat tutarı karşılığında uygun ebat ve miktarda lastik </w:t>
      </w:r>
      <w:proofErr w:type="spellStart"/>
      <w:r w:rsidR="00982244" w:rsidRPr="005C002B">
        <w:rPr>
          <w:sz w:val="22"/>
          <w:szCs w:val="22"/>
        </w:rPr>
        <w:t>TTK’ya</w:t>
      </w:r>
      <w:proofErr w:type="spellEnd"/>
      <w:r w:rsidR="00982244" w:rsidRPr="005C002B">
        <w:rPr>
          <w:sz w:val="22"/>
          <w:szCs w:val="22"/>
        </w:rPr>
        <w:t xml:space="preserve"> 30 gün içerisinde teslim edilir.</w:t>
      </w:r>
    </w:p>
    <w:p w:rsidR="00982244" w:rsidRPr="005C002B" w:rsidRDefault="00B916D2" w:rsidP="00982244">
      <w:pPr>
        <w:jc w:val="both"/>
        <w:rPr>
          <w:sz w:val="22"/>
          <w:szCs w:val="22"/>
        </w:rPr>
      </w:pPr>
      <w:r w:rsidRPr="005C002B">
        <w:rPr>
          <w:b/>
          <w:sz w:val="22"/>
          <w:szCs w:val="22"/>
        </w:rPr>
        <w:t>4.4</w:t>
      </w:r>
      <w:r w:rsidR="00982244" w:rsidRPr="005C002B">
        <w:rPr>
          <w:b/>
          <w:sz w:val="22"/>
          <w:szCs w:val="22"/>
        </w:rPr>
        <w:t>-</w:t>
      </w:r>
      <w:r w:rsidR="00982244" w:rsidRPr="005C002B">
        <w:rPr>
          <w:sz w:val="22"/>
          <w:szCs w:val="22"/>
        </w:rPr>
        <w:t xml:space="preserve"> Malzemelerin teslim yeri Bülent Ecevit Caddesi’ndeki Makine ve İkmal Dairesi Başkanlığı Muayene ve Tesellüm İşleri Şube Müdürlüğü Tesellüm Şefliğidir.</w:t>
      </w:r>
    </w:p>
    <w:p w:rsidR="00982244" w:rsidRPr="005C002B" w:rsidRDefault="00B916D2" w:rsidP="00982244">
      <w:pPr>
        <w:jc w:val="both"/>
        <w:rPr>
          <w:sz w:val="22"/>
          <w:szCs w:val="22"/>
        </w:rPr>
      </w:pPr>
      <w:r w:rsidRPr="005C002B">
        <w:rPr>
          <w:b/>
          <w:bCs/>
          <w:sz w:val="22"/>
          <w:szCs w:val="22"/>
        </w:rPr>
        <w:t>4.5</w:t>
      </w:r>
      <w:r w:rsidR="00982244" w:rsidRPr="005C002B">
        <w:rPr>
          <w:b/>
          <w:bCs/>
          <w:sz w:val="22"/>
          <w:szCs w:val="22"/>
        </w:rPr>
        <w:t>-</w:t>
      </w:r>
      <w:r w:rsidR="00982244" w:rsidRPr="005C002B">
        <w:rPr>
          <w:sz w:val="22"/>
          <w:szCs w:val="22"/>
        </w:rPr>
        <w:t xml:space="preserve">Malzemelerin teslimatı ile birlikte muayene ve kabul işlemlerine başlanabilmesi için firmalar ekli Muayene İstek Formu’nu doldurarak TTK Makine ve İkmal Dairesi Başkanlığı Muayene ve Tesellüm İşleri Şube Müdürlüğü’ne, faturaların teslimi için ise </w:t>
      </w:r>
      <w:proofErr w:type="spellStart"/>
      <w:r w:rsidR="00982244" w:rsidRPr="005C002B">
        <w:rPr>
          <w:sz w:val="22"/>
          <w:szCs w:val="22"/>
        </w:rPr>
        <w:t>Satınalma</w:t>
      </w:r>
      <w:proofErr w:type="spellEnd"/>
      <w:r w:rsidR="00982244" w:rsidRPr="005C002B">
        <w:rPr>
          <w:sz w:val="22"/>
          <w:szCs w:val="22"/>
        </w:rPr>
        <w:t xml:space="preserve"> Dairesi Başkanlığına müracaat edeceklerdir. Firmaların faturaları kestiği tarihte malzemeleri, faturaları ve muayene formunu </w:t>
      </w:r>
      <w:proofErr w:type="spellStart"/>
      <w:r w:rsidR="00982244" w:rsidRPr="005C002B">
        <w:rPr>
          <w:sz w:val="22"/>
          <w:szCs w:val="22"/>
        </w:rPr>
        <w:t>TTK’ya</w:t>
      </w:r>
      <w:proofErr w:type="spellEnd"/>
      <w:r w:rsidR="00982244" w:rsidRPr="005C002B">
        <w:rPr>
          <w:sz w:val="22"/>
          <w:szCs w:val="22"/>
        </w:rPr>
        <w:t xml:space="preserve"> teslim etmeleri gerekmektedir.</w:t>
      </w:r>
    </w:p>
    <w:p w:rsidR="003E3E4B" w:rsidRPr="005C002B" w:rsidRDefault="00B916D2" w:rsidP="003E3E4B">
      <w:pPr>
        <w:jc w:val="both"/>
        <w:rPr>
          <w:sz w:val="22"/>
          <w:szCs w:val="22"/>
        </w:rPr>
      </w:pPr>
      <w:r w:rsidRPr="005C002B">
        <w:rPr>
          <w:b/>
          <w:sz w:val="22"/>
          <w:szCs w:val="22"/>
        </w:rPr>
        <w:t>4.6</w:t>
      </w:r>
      <w:r w:rsidR="003E3E4B" w:rsidRPr="005C002B">
        <w:rPr>
          <w:sz w:val="22"/>
          <w:szCs w:val="22"/>
        </w:rPr>
        <w:t>- Faturalar, bu dağılıma uygun aşağıda belirtilen fatura bilgilerine göre kesilecektir.</w:t>
      </w:r>
    </w:p>
    <w:p w:rsidR="003E3E4B" w:rsidRPr="005C002B" w:rsidRDefault="003E3E4B" w:rsidP="00982244">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2126"/>
        <w:gridCol w:w="1560"/>
      </w:tblGrid>
      <w:tr w:rsidR="003E3E4B" w:rsidRPr="005C002B" w:rsidTr="007B0494">
        <w:tc>
          <w:tcPr>
            <w:tcW w:w="6487" w:type="dxa"/>
            <w:vAlign w:val="center"/>
          </w:tcPr>
          <w:p w:rsidR="003E3E4B" w:rsidRPr="005C002B" w:rsidRDefault="003E3E4B" w:rsidP="00945F98">
            <w:pPr>
              <w:rPr>
                <w:b/>
                <w:sz w:val="22"/>
                <w:szCs w:val="22"/>
              </w:rPr>
            </w:pPr>
            <w:r w:rsidRPr="005C002B">
              <w:rPr>
                <w:b/>
                <w:sz w:val="22"/>
                <w:szCs w:val="22"/>
              </w:rPr>
              <w:t>FATURA ADRESİ</w:t>
            </w:r>
          </w:p>
        </w:tc>
        <w:tc>
          <w:tcPr>
            <w:tcW w:w="2126" w:type="dxa"/>
            <w:vAlign w:val="center"/>
          </w:tcPr>
          <w:p w:rsidR="003E3E4B" w:rsidRPr="005C002B" w:rsidRDefault="003E3E4B" w:rsidP="00945F98">
            <w:pPr>
              <w:rPr>
                <w:b/>
                <w:sz w:val="22"/>
                <w:szCs w:val="22"/>
              </w:rPr>
            </w:pPr>
            <w:r w:rsidRPr="005C002B">
              <w:rPr>
                <w:b/>
                <w:sz w:val="22"/>
                <w:szCs w:val="22"/>
              </w:rPr>
              <w:t>VERGİ DAİRESİ</w:t>
            </w:r>
          </w:p>
        </w:tc>
        <w:tc>
          <w:tcPr>
            <w:tcW w:w="1560" w:type="dxa"/>
            <w:vAlign w:val="center"/>
          </w:tcPr>
          <w:p w:rsidR="003E3E4B" w:rsidRPr="005C002B" w:rsidRDefault="003E3E4B" w:rsidP="00945F98">
            <w:pPr>
              <w:rPr>
                <w:b/>
                <w:sz w:val="22"/>
                <w:szCs w:val="22"/>
              </w:rPr>
            </w:pPr>
            <w:r w:rsidRPr="005C002B">
              <w:rPr>
                <w:b/>
                <w:sz w:val="22"/>
                <w:szCs w:val="22"/>
              </w:rPr>
              <w:t>VERGİ NUMARASI</w:t>
            </w:r>
          </w:p>
        </w:tc>
      </w:tr>
      <w:tr w:rsidR="00361C99" w:rsidRPr="005C002B" w:rsidTr="007B0494">
        <w:tc>
          <w:tcPr>
            <w:tcW w:w="6487" w:type="dxa"/>
          </w:tcPr>
          <w:p w:rsidR="00361C99" w:rsidRPr="005C002B" w:rsidRDefault="00361C99" w:rsidP="00407658">
            <w:pPr>
              <w:rPr>
                <w:b/>
                <w:bCs/>
                <w:sz w:val="22"/>
                <w:szCs w:val="22"/>
              </w:rPr>
            </w:pPr>
            <w:proofErr w:type="spellStart"/>
            <w:r w:rsidRPr="005C002B">
              <w:rPr>
                <w:b/>
                <w:bCs/>
                <w:sz w:val="22"/>
                <w:szCs w:val="22"/>
              </w:rPr>
              <w:t>Karadon</w:t>
            </w:r>
            <w:proofErr w:type="spellEnd"/>
            <w:r w:rsidRPr="005C002B">
              <w:rPr>
                <w:b/>
                <w:bCs/>
                <w:sz w:val="22"/>
                <w:szCs w:val="22"/>
              </w:rPr>
              <w:t xml:space="preserve"> Taşkömürü İşletme Müessesesi</w:t>
            </w:r>
          </w:p>
          <w:p w:rsidR="00361C99" w:rsidRPr="005C002B" w:rsidRDefault="00361C99" w:rsidP="00407658">
            <w:pPr>
              <w:rPr>
                <w:b/>
                <w:bCs/>
                <w:sz w:val="22"/>
                <w:szCs w:val="22"/>
              </w:rPr>
            </w:pPr>
            <w:proofErr w:type="spellStart"/>
            <w:r w:rsidRPr="005C002B">
              <w:rPr>
                <w:sz w:val="22"/>
                <w:szCs w:val="22"/>
              </w:rPr>
              <w:t>Karadon</w:t>
            </w:r>
            <w:proofErr w:type="spellEnd"/>
            <w:r w:rsidRPr="005C002B">
              <w:rPr>
                <w:sz w:val="22"/>
                <w:szCs w:val="22"/>
              </w:rPr>
              <w:t xml:space="preserve"> Mah. Şehit Arif Çakır Cad. No: 65 PK 67520 Kilimli /Zonguldak Tel : (0 372) 267 30 30 - 8 Hat Faks : (0 372) 265 31 09</w:t>
            </w:r>
          </w:p>
        </w:tc>
        <w:tc>
          <w:tcPr>
            <w:tcW w:w="2126" w:type="dxa"/>
            <w:vAlign w:val="center"/>
          </w:tcPr>
          <w:p w:rsidR="00361C99" w:rsidRPr="005C002B" w:rsidRDefault="00361C99" w:rsidP="00407658">
            <w:pPr>
              <w:rPr>
                <w:b/>
                <w:bCs/>
                <w:sz w:val="22"/>
                <w:szCs w:val="22"/>
              </w:rPr>
            </w:pPr>
            <w:r w:rsidRPr="005C002B">
              <w:rPr>
                <w:b/>
                <w:bCs/>
                <w:sz w:val="22"/>
                <w:szCs w:val="22"/>
              </w:rPr>
              <w:t>KARAELMAS</w:t>
            </w:r>
          </w:p>
        </w:tc>
        <w:tc>
          <w:tcPr>
            <w:tcW w:w="1560" w:type="dxa"/>
            <w:vAlign w:val="center"/>
          </w:tcPr>
          <w:p w:rsidR="00361C99" w:rsidRPr="005C002B" w:rsidRDefault="00361C99" w:rsidP="00407658">
            <w:pPr>
              <w:rPr>
                <w:b/>
                <w:bCs/>
                <w:sz w:val="22"/>
                <w:szCs w:val="22"/>
              </w:rPr>
            </w:pPr>
            <w:r w:rsidRPr="005C002B">
              <w:rPr>
                <w:b/>
                <w:bCs/>
                <w:sz w:val="22"/>
                <w:szCs w:val="22"/>
              </w:rPr>
              <w:t>815 007 8618</w:t>
            </w:r>
          </w:p>
        </w:tc>
      </w:tr>
      <w:tr w:rsidR="007B0494" w:rsidRPr="005C002B" w:rsidTr="007B0494">
        <w:tc>
          <w:tcPr>
            <w:tcW w:w="6487" w:type="dxa"/>
          </w:tcPr>
          <w:p w:rsidR="007B0494" w:rsidRPr="005C002B" w:rsidRDefault="007B0494" w:rsidP="00054229">
            <w:pPr>
              <w:rPr>
                <w:b/>
                <w:bCs/>
                <w:sz w:val="22"/>
                <w:szCs w:val="22"/>
              </w:rPr>
            </w:pPr>
            <w:r w:rsidRPr="005C002B">
              <w:rPr>
                <w:b/>
                <w:bCs/>
                <w:sz w:val="22"/>
                <w:szCs w:val="22"/>
              </w:rPr>
              <w:t>Amasra Taşkömürü İşletme Müessesesi</w:t>
            </w:r>
          </w:p>
          <w:p w:rsidR="007B0494" w:rsidRPr="005C002B" w:rsidRDefault="007B0494" w:rsidP="00054229">
            <w:pPr>
              <w:rPr>
                <w:b/>
                <w:bCs/>
                <w:sz w:val="22"/>
                <w:szCs w:val="22"/>
              </w:rPr>
            </w:pPr>
            <w:r w:rsidRPr="005C002B">
              <w:rPr>
                <w:sz w:val="22"/>
                <w:szCs w:val="22"/>
              </w:rPr>
              <w:t>Kum Mah. Kara Evler Sok No: 25 PK 74300 Amasra/Bartın Tel : (0 378) 223 40 00 - 2 Hat Faks : (0 378) 223 40 11</w:t>
            </w:r>
          </w:p>
        </w:tc>
        <w:tc>
          <w:tcPr>
            <w:tcW w:w="2126" w:type="dxa"/>
            <w:vAlign w:val="center"/>
          </w:tcPr>
          <w:p w:rsidR="007B0494" w:rsidRPr="005C002B" w:rsidRDefault="007B0494" w:rsidP="00054229">
            <w:pPr>
              <w:rPr>
                <w:b/>
                <w:bCs/>
                <w:sz w:val="22"/>
                <w:szCs w:val="22"/>
              </w:rPr>
            </w:pPr>
            <w:r w:rsidRPr="005C002B">
              <w:rPr>
                <w:b/>
                <w:bCs/>
                <w:sz w:val="22"/>
                <w:szCs w:val="22"/>
              </w:rPr>
              <w:t>BARTIN</w:t>
            </w:r>
          </w:p>
        </w:tc>
        <w:tc>
          <w:tcPr>
            <w:tcW w:w="1560" w:type="dxa"/>
            <w:vAlign w:val="center"/>
          </w:tcPr>
          <w:p w:rsidR="007B0494" w:rsidRPr="005C002B" w:rsidRDefault="007B0494" w:rsidP="00054229">
            <w:pPr>
              <w:rPr>
                <w:b/>
                <w:bCs/>
                <w:sz w:val="22"/>
                <w:szCs w:val="22"/>
              </w:rPr>
            </w:pPr>
            <w:r w:rsidRPr="005C002B">
              <w:rPr>
                <w:b/>
                <w:bCs/>
                <w:sz w:val="22"/>
                <w:szCs w:val="22"/>
              </w:rPr>
              <w:t>815 003 4595</w:t>
            </w:r>
          </w:p>
        </w:tc>
      </w:tr>
      <w:tr w:rsidR="007B0494" w:rsidRPr="005C002B" w:rsidTr="007B0494">
        <w:tc>
          <w:tcPr>
            <w:tcW w:w="6487" w:type="dxa"/>
            <w:tcBorders>
              <w:top w:val="single" w:sz="4" w:space="0" w:color="000000"/>
              <w:left w:val="single" w:sz="4" w:space="0" w:color="000000"/>
              <w:bottom w:val="single" w:sz="4" w:space="0" w:color="000000"/>
              <w:right w:val="single" w:sz="4" w:space="0" w:color="000000"/>
            </w:tcBorders>
          </w:tcPr>
          <w:p w:rsidR="007B0494" w:rsidRPr="005C002B" w:rsidRDefault="007B0494" w:rsidP="00054229">
            <w:pPr>
              <w:rPr>
                <w:b/>
                <w:bCs/>
                <w:sz w:val="22"/>
                <w:szCs w:val="22"/>
              </w:rPr>
            </w:pPr>
            <w:r w:rsidRPr="005C002B">
              <w:rPr>
                <w:b/>
                <w:bCs/>
                <w:sz w:val="22"/>
                <w:szCs w:val="22"/>
              </w:rPr>
              <w:t>Türkiye Taşkömürü Kurumu Genel Müdürlüğü</w:t>
            </w:r>
          </w:p>
          <w:p w:rsidR="007B0494" w:rsidRPr="005C002B" w:rsidRDefault="007B0494" w:rsidP="00054229">
            <w:pPr>
              <w:rPr>
                <w:b/>
                <w:bCs/>
                <w:sz w:val="22"/>
                <w:szCs w:val="22"/>
              </w:rPr>
            </w:pPr>
            <w:r w:rsidRPr="005C002B">
              <w:rPr>
                <w:sz w:val="22"/>
                <w:szCs w:val="22"/>
              </w:rPr>
              <w:t>Yayla Mahallesi İhsan Soyak Sok. No: 6 PK 67030 Zonguldak Tel : (0 372) 259 40 00 (</w:t>
            </w:r>
            <w:proofErr w:type="spellStart"/>
            <w:r w:rsidRPr="005C002B">
              <w:rPr>
                <w:sz w:val="22"/>
                <w:szCs w:val="22"/>
              </w:rPr>
              <w:t>Pbx</w:t>
            </w:r>
            <w:proofErr w:type="spellEnd"/>
            <w:r w:rsidRPr="005C002B">
              <w:rPr>
                <w:sz w:val="22"/>
                <w:szCs w:val="22"/>
              </w:rPr>
              <w:t>) Faks :(0 372) 251 19 00</w:t>
            </w:r>
          </w:p>
        </w:tc>
        <w:tc>
          <w:tcPr>
            <w:tcW w:w="2126" w:type="dxa"/>
            <w:tcBorders>
              <w:top w:val="single" w:sz="4" w:space="0" w:color="000000"/>
              <w:left w:val="single" w:sz="4" w:space="0" w:color="000000"/>
              <w:bottom w:val="single" w:sz="4" w:space="0" w:color="000000"/>
              <w:right w:val="single" w:sz="4" w:space="0" w:color="000000"/>
            </w:tcBorders>
            <w:vAlign w:val="center"/>
          </w:tcPr>
          <w:p w:rsidR="007B0494" w:rsidRPr="005C002B" w:rsidRDefault="007B0494" w:rsidP="00054229">
            <w:pPr>
              <w:rPr>
                <w:b/>
                <w:bCs/>
                <w:sz w:val="22"/>
                <w:szCs w:val="22"/>
              </w:rPr>
            </w:pPr>
            <w:r w:rsidRPr="005C002B">
              <w:rPr>
                <w:b/>
                <w:bCs/>
                <w:sz w:val="22"/>
                <w:szCs w:val="22"/>
              </w:rPr>
              <w:t>KARAELMAS</w:t>
            </w:r>
          </w:p>
        </w:tc>
        <w:tc>
          <w:tcPr>
            <w:tcW w:w="1560" w:type="dxa"/>
            <w:tcBorders>
              <w:top w:val="single" w:sz="4" w:space="0" w:color="000000"/>
              <w:left w:val="single" w:sz="4" w:space="0" w:color="000000"/>
              <w:bottom w:val="single" w:sz="4" w:space="0" w:color="000000"/>
              <w:right w:val="single" w:sz="4" w:space="0" w:color="000000"/>
            </w:tcBorders>
            <w:vAlign w:val="center"/>
          </w:tcPr>
          <w:p w:rsidR="007B0494" w:rsidRPr="005C002B" w:rsidRDefault="007B0494" w:rsidP="00054229">
            <w:pPr>
              <w:rPr>
                <w:b/>
                <w:bCs/>
                <w:sz w:val="22"/>
                <w:szCs w:val="22"/>
              </w:rPr>
            </w:pPr>
            <w:r w:rsidRPr="005C002B">
              <w:rPr>
                <w:b/>
                <w:bCs/>
                <w:sz w:val="22"/>
                <w:szCs w:val="22"/>
              </w:rPr>
              <w:t>879 003 3931</w:t>
            </w:r>
          </w:p>
        </w:tc>
      </w:tr>
    </w:tbl>
    <w:p w:rsidR="007B0494" w:rsidRPr="005C002B" w:rsidRDefault="007B0494" w:rsidP="0077738C">
      <w:pPr>
        <w:jc w:val="both"/>
        <w:rPr>
          <w:b/>
          <w:bCs/>
          <w:sz w:val="22"/>
          <w:szCs w:val="22"/>
        </w:rPr>
      </w:pPr>
    </w:p>
    <w:p w:rsidR="007B0494" w:rsidRPr="005C002B" w:rsidRDefault="007B0494" w:rsidP="0077738C">
      <w:pPr>
        <w:jc w:val="both"/>
        <w:rPr>
          <w:b/>
          <w:bCs/>
          <w:sz w:val="22"/>
          <w:szCs w:val="22"/>
        </w:rPr>
      </w:pPr>
    </w:p>
    <w:p w:rsidR="0077738C" w:rsidRPr="005C002B" w:rsidRDefault="0077738C" w:rsidP="0077738C">
      <w:pPr>
        <w:jc w:val="both"/>
        <w:rPr>
          <w:b/>
          <w:bCs/>
          <w:sz w:val="22"/>
          <w:szCs w:val="22"/>
        </w:rPr>
      </w:pPr>
      <w:r w:rsidRPr="005C002B">
        <w:rPr>
          <w:b/>
          <w:bCs/>
          <w:sz w:val="22"/>
          <w:szCs w:val="22"/>
        </w:rPr>
        <w:t>5- SİPARİŞ MİKTARI VE TESLİM SÜRESİ:</w:t>
      </w:r>
    </w:p>
    <w:p w:rsidR="0077738C" w:rsidRPr="005C002B" w:rsidRDefault="0077738C" w:rsidP="0077738C">
      <w:pPr>
        <w:jc w:val="both"/>
        <w:rPr>
          <w:sz w:val="22"/>
          <w:szCs w:val="22"/>
        </w:rPr>
      </w:pPr>
      <w:r w:rsidRPr="005C002B">
        <w:rPr>
          <w:b/>
          <w:sz w:val="22"/>
          <w:szCs w:val="22"/>
        </w:rPr>
        <w:t>5.1-</w:t>
      </w:r>
      <w:r w:rsidR="00671A77" w:rsidRPr="005C002B">
        <w:rPr>
          <w:sz w:val="22"/>
          <w:szCs w:val="22"/>
        </w:rPr>
        <w:t xml:space="preserve"> Firmalar lastikleri 3</w:t>
      </w:r>
      <w:r w:rsidR="00361C99" w:rsidRPr="005C002B">
        <w:rPr>
          <w:sz w:val="22"/>
          <w:szCs w:val="22"/>
        </w:rPr>
        <w:t>0</w:t>
      </w:r>
      <w:r w:rsidRPr="005C002B">
        <w:rPr>
          <w:sz w:val="22"/>
          <w:szCs w:val="22"/>
        </w:rPr>
        <w:t xml:space="preserve"> </w:t>
      </w:r>
      <w:r w:rsidR="000B4FC8" w:rsidRPr="005C002B">
        <w:rPr>
          <w:sz w:val="22"/>
          <w:szCs w:val="22"/>
        </w:rPr>
        <w:t>gün</w:t>
      </w:r>
      <w:r w:rsidRPr="005C002B">
        <w:rPr>
          <w:sz w:val="22"/>
          <w:szCs w:val="22"/>
        </w:rPr>
        <w:t>de teslim edeceklerdir. Alternatif teslim süreleri ayrıca değerlendirilecektir.</w:t>
      </w:r>
    </w:p>
    <w:p w:rsidR="00024627" w:rsidRPr="005C002B" w:rsidRDefault="0077738C">
      <w:pPr>
        <w:jc w:val="both"/>
        <w:rPr>
          <w:sz w:val="22"/>
          <w:szCs w:val="22"/>
        </w:rPr>
      </w:pPr>
      <w:r w:rsidRPr="005C002B">
        <w:rPr>
          <w:b/>
          <w:sz w:val="22"/>
          <w:szCs w:val="22"/>
        </w:rPr>
        <w:t>5.2-</w:t>
      </w:r>
      <w:r w:rsidRPr="005C002B">
        <w:rPr>
          <w:sz w:val="22"/>
          <w:szCs w:val="22"/>
        </w:rPr>
        <w:t xml:space="preserve"> Sipariş miktarı, </w:t>
      </w:r>
      <w:r w:rsidR="0036385B" w:rsidRPr="005C002B">
        <w:rPr>
          <w:sz w:val="22"/>
          <w:szCs w:val="22"/>
        </w:rPr>
        <w:t>teknik özellikler ve dağılım</w:t>
      </w:r>
      <w:r w:rsidRPr="005C002B">
        <w:rPr>
          <w:sz w:val="22"/>
          <w:szCs w:val="22"/>
        </w:rPr>
        <w:t xml:space="preserve"> aşağıda gösterilmiştir.</w:t>
      </w:r>
      <w:r w:rsidR="0036385B" w:rsidRPr="005C002B">
        <w:rPr>
          <w:sz w:val="22"/>
          <w:szCs w:val="22"/>
        </w:rPr>
        <w:t xml:space="preserve"> </w:t>
      </w:r>
    </w:p>
    <w:p w:rsidR="007B0494" w:rsidRPr="005C002B" w:rsidRDefault="007B0494">
      <w:pPr>
        <w:jc w:val="both"/>
        <w:rPr>
          <w:sz w:val="22"/>
          <w:szCs w:val="22"/>
        </w:rPr>
      </w:pPr>
    </w:p>
    <w:p w:rsidR="007B0494" w:rsidRPr="005C002B" w:rsidRDefault="007B0494">
      <w:pPr>
        <w:jc w:val="both"/>
        <w:rPr>
          <w:sz w:val="22"/>
          <w:szCs w:val="22"/>
        </w:rPr>
      </w:pPr>
    </w:p>
    <w:tbl>
      <w:tblPr>
        <w:tblpPr w:leftFromText="141" w:rightFromText="141" w:vertAnchor="text" w:horzAnchor="margin" w:tblpY="127"/>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5"/>
        <w:gridCol w:w="3686"/>
        <w:gridCol w:w="2126"/>
        <w:gridCol w:w="992"/>
        <w:gridCol w:w="1276"/>
        <w:gridCol w:w="1276"/>
      </w:tblGrid>
      <w:tr w:rsidR="00D93AC9" w:rsidRPr="005C002B" w:rsidTr="00024627">
        <w:trPr>
          <w:trHeight w:val="843"/>
        </w:trPr>
        <w:tc>
          <w:tcPr>
            <w:tcW w:w="675" w:type="dxa"/>
            <w:tcBorders>
              <w:top w:val="single" w:sz="6" w:space="0" w:color="auto"/>
              <w:bottom w:val="single" w:sz="6" w:space="0" w:color="auto"/>
            </w:tcBorders>
            <w:vAlign w:val="center"/>
          </w:tcPr>
          <w:p w:rsidR="00D93AC9" w:rsidRPr="005C002B" w:rsidRDefault="00D93AC9" w:rsidP="00747086">
            <w:pPr>
              <w:widowControl w:val="0"/>
              <w:autoSpaceDE w:val="0"/>
              <w:autoSpaceDN w:val="0"/>
              <w:adjustRightInd w:val="0"/>
              <w:spacing w:line="249" w:lineRule="atLeast"/>
              <w:jc w:val="center"/>
              <w:rPr>
                <w:b/>
                <w:sz w:val="22"/>
                <w:szCs w:val="22"/>
              </w:rPr>
            </w:pPr>
            <w:r w:rsidRPr="005C002B">
              <w:rPr>
                <w:b/>
                <w:sz w:val="22"/>
                <w:szCs w:val="22"/>
              </w:rPr>
              <w:lastRenderedPageBreak/>
              <w:t>Sıra No.</w:t>
            </w:r>
          </w:p>
        </w:tc>
        <w:tc>
          <w:tcPr>
            <w:tcW w:w="3686" w:type="dxa"/>
            <w:tcBorders>
              <w:top w:val="single" w:sz="6" w:space="0" w:color="auto"/>
              <w:bottom w:val="single" w:sz="6" w:space="0" w:color="auto"/>
            </w:tcBorders>
            <w:vAlign w:val="center"/>
          </w:tcPr>
          <w:p w:rsidR="00D93AC9" w:rsidRPr="005C002B" w:rsidRDefault="00D93AC9" w:rsidP="00747086">
            <w:pPr>
              <w:rPr>
                <w:b/>
                <w:sz w:val="22"/>
                <w:szCs w:val="22"/>
              </w:rPr>
            </w:pPr>
            <w:r w:rsidRPr="005C002B">
              <w:rPr>
                <w:b/>
                <w:sz w:val="22"/>
                <w:szCs w:val="22"/>
              </w:rPr>
              <w:t>Malzemenin Cinsi</w:t>
            </w:r>
          </w:p>
        </w:tc>
        <w:tc>
          <w:tcPr>
            <w:tcW w:w="2126" w:type="dxa"/>
            <w:tcBorders>
              <w:top w:val="single" w:sz="6" w:space="0" w:color="auto"/>
              <w:bottom w:val="single" w:sz="6" w:space="0" w:color="auto"/>
            </w:tcBorders>
            <w:vAlign w:val="center"/>
          </w:tcPr>
          <w:p w:rsidR="00D93AC9" w:rsidRPr="005C002B" w:rsidRDefault="00D93AC9" w:rsidP="00747086">
            <w:pPr>
              <w:widowControl w:val="0"/>
              <w:autoSpaceDE w:val="0"/>
              <w:autoSpaceDN w:val="0"/>
              <w:adjustRightInd w:val="0"/>
              <w:spacing w:line="249" w:lineRule="atLeast"/>
              <w:jc w:val="center"/>
              <w:rPr>
                <w:b/>
                <w:sz w:val="22"/>
                <w:szCs w:val="22"/>
              </w:rPr>
            </w:pPr>
            <w:r w:rsidRPr="005C002B">
              <w:rPr>
                <w:b/>
                <w:sz w:val="22"/>
                <w:szCs w:val="22"/>
              </w:rPr>
              <w:t>Kullanılacak Araç Markaları</w:t>
            </w:r>
          </w:p>
        </w:tc>
        <w:tc>
          <w:tcPr>
            <w:tcW w:w="992" w:type="dxa"/>
            <w:tcBorders>
              <w:top w:val="single" w:sz="6" w:space="0" w:color="auto"/>
              <w:bottom w:val="single" w:sz="6" w:space="0" w:color="auto"/>
            </w:tcBorders>
            <w:vAlign w:val="center"/>
          </w:tcPr>
          <w:p w:rsidR="00D93AC9" w:rsidRPr="005C002B" w:rsidRDefault="00D93AC9" w:rsidP="00747086">
            <w:pPr>
              <w:widowControl w:val="0"/>
              <w:autoSpaceDE w:val="0"/>
              <w:autoSpaceDN w:val="0"/>
              <w:adjustRightInd w:val="0"/>
              <w:spacing w:line="249" w:lineRule="atLeast"/>
              <w:jc w:val="center"/>
              <w:rPr>
                <w:b/>
                <w:sz w:val="22"/>
                <w:szCs w:val="22"/>
              </w:rPr>
            </w:pPr>
            <w:r w:rsidRPr="005C002B">
              <w:rPr>
                <w:b/>
                <w:sz w:val="22"/>
                <w:szCs w:val="22"/>
              </w:rPr>
              <w:t>Miktar</w:t>
            </w:r>
          </w:p>
          <w:p w:rsidR="00DC5B6B" w:rsidRPr="005C002B" w:rsidRDefault="00DC5B6B" w:rsidP="00747086">
            <w:pPr>
              <w:widowControl w:val="0"/>
              <w:autoSpaceDE w:val="0"/>
              <w:autoSpaceDN w:val="0"/>
              <w:adjustRightInd w:val="0"/>
              <w:spacing w:line="249" w:lineRule="atLeast"/>
              <w:jc w:val="center"/>
              <w:rPr>
                <w:b/>
                <w:sz w:val="22"/>
                <w:szCs w:val="22"/>
              </w:rPr>
            </w:pPr>
            <w:r w:rsidRPr="005C002B">
              <w:rPr>
                <w:b/>
                <w:sz w:val="22"/>
                <w:szCs w:val="22"/>
              </w:rPr>
              <w:t>(adet)</w:t>
            </w:r>
          </w:p>
        </w:tc>
        <w:tc>
          <w:tcPr>
            <w:tcW w:w="2552" w:type="dxa"/>
            <w:gridSpan w:val="2"/>
            <w:tcBorders>
              <w:top w:val="single" w:sz="6" w:space="0" w:color="auto"/>
              <w:bottom w:val="single" w:sz="6" w:space="0" w:color="auto"/>
            </w:tcBorders>
          </w:tcPr>
          <w:p w:rsidR="00DC5B6B" w:rsidRPr="005C002B" w:rsidRDefault="00DC5B6B" w:rsidP="00747086">
            <w:pPr>
              <w:widowControl w:val="0"/>
              <w:autoSpaceDE w:val="0"/>
              <w:autoSpaceDN w:val="0"/>
              <w:adjustRightInd w:val="0"/>
              <w:spacing w:line="249" w:lineRule="atLeast"/>
              <w:jc w:val="center"/>
              <w:rPr>
                <w:b/>
                <w:sz w:val="22"/>
                <w:szCs w:val="22"/>
              </w:rPr>
            </w:pPr>
          </w:p>
          <w:p w:rsidR="00D93AC9" w:rsidRPr="005C002B" w:rsidRDefault="00D93AC9" w:rsidP="00747086">
            <w:pPr>
              <w:widowControl w:val="0"/>
              <w:autoSpaceDE w:val="0"/>
              <w:autoSpaceDN w:val="0"/>
              <w:adjustRightInd w:val="0"/>
              <w:spacing w:line="249" w:lineRule="atLeast"/>
              <w:jc w:val="center"/>
              <w:rPr>
                <w:b/>
                <w:sz w:val="22"/>
                <w:szCs w:val="22"/>
              </w:rPr>
            </w:pPr>
            <w:r w:rsidRPr="005C002B">
              <w:rPr>
                <w:b/>
                <w:sz w:val="22"/>
                <w:szCs w:val="22"/>
              </w:rPr>
              <w:t>Talep Birimi</w:t>
            </w:r>
            <w:r w:rsidR="00DC5B6B" w:rsidRPr="005C002B">
              <w:rPr>
                <w:b/>
                <w:sz w:val="22"/>
                <w:szCs w:val="22"/>
              </w:rPr>
              <w:t xml:space="preserve"> Dağılımı</w:t>
            </w:r>
          </w:p>
          <w:p w:rsidR="004B0D55" w:rsidRPr="005C002B" w:rsidRDefault="004B0D55" w:rsidP="00747086">
            <w:pPr>
              <w:widowControl w:val="0"/>
              <w:autoSpaceDE w:val="0"/>
              <w:autoSpaceDN w:val="0"/>
              <w:adjustRightInd w:val="0"/>
              <w:spacing w:line="249" w:lineRule="atLeast"/>
              <w:jc w:val="center"/>
              <w:rPr>
                <w:b/>
                <w:sz w:val="22"/>
                <w:szCs w:val="22"/>
              </w:rPr>
            </w:pPr>
            <w:r w:rsidRPr="005C002B">
              <w:rPr>
                <w:b/>
                <w:sz w:val="22"/>
                <w:szCs w:val="22"/>
              </w:rPr>
              <w:t>(adet)</w:t>
            </w:r>
          </w:p>
        </w:tc>
      </w:tr>
      <w:tr w:rsidR="00361C99" w:rsidRPr="005C002B" w:rsidTr="00E37A93">
        <w:trPr>
          <w:trHeight w:val="668"/>
        </w:trPr>
        <w:tc>
          <w:tcPr>
            <w:tcW w:w="675" w:type="dxa"/>
            <w:tcBorders>
              <w:top w:val="single" w:sz="6" w:space="0" w:color="auto"/>
            </w:tcBorders>
            <w:vAlign w:val="center"/>
          </w:tcPr>
          <w:p w:rsidR="00361C99" w:rsidRPr="005C002B" w:rsidRDefault="00361C99" w:rsidP="00747086">
            <w:pPr>
              <w:widowControl w:val="0"/>
              <w:autoSpaceDE w:val="0"/>
              <w:autoSpaceDN w:val="0"/>
              <w:adjustRightInd w:val="0"/>
              <w:spacing w:line="249" w:lineRule="atLeast"/>
              <w:jc w:val="center"/>
              <w:rPr>
                <w:sz w:val="22"/>
                <w:szCs w:val="22"/>
              </w:rPr>
            </w:pPr>
            <w:r w:rsidRPr="005C002B">
              <w:rPr>
                <w:sz w:val="22"/>
                <w:szCs w:val="22"/>
              </w:rPr>
              <w:t>1</w:t>
            </w:r>
          </w:p>
        </w:tc>
        <w:tc>
          <w:tcPr>
            <w:tcW w:w="3686" w:type="dxa"/>
            <w:tcBorders>
              <w:top w:val="single" w:sz="6" w:space="0" w:color="auto"/>
            </w:tcBorders>
            <w:vAlign w:val="center"/>
          </w:tcPr>
          <w:p w:rsidR="00361C99" w:rsidRPr="005C002B" w:rsidRDefault="007B0494" w:rsidP="007B0494">
            <w:pPr>
              <w:rPr>
                <w:sz w:val="22"/>
                <w:szCs w:val="22"/>
              </w:rPr>
            </w:pPr>
            <w:r w:rsidRPr="005C002B">
              <w:rPr>
                <w:sz w:val="22"/>
                <w:szCs w:val="22"/>
                <w:lang w:eastAsia="en-US"/>
              </w:rPr>
              <w:t xml:space="preserve">7.00-15 </w:t>
            </w:r>
            <w:r w:rsidR="00B54DFC" w:rsidRPr="005C002B">
              <w:rPr>
                <w:sz w:val="22"/>
                <w:szCs w:val="22"/>
              </w:rPr>
              <w:t>(1</w:t>
            </w:r>
            <w:r w:rsidRPr="005C002B">
              <w:rPr>
                <w:sz w:val="22"/>
                <w:szCs w:val="22"/>
              </w:rPr>
              <w:t>2-14</w:t>
            </w:r>
            <w:r w:rsidR="00B54DFC" w:rsidRPr="005C002B">
              <w:rPr>
                <w:sz w:val="22"/>
                <w:szCs w:val="22"/>
              </w:rPr>
              <w:t xml:space="preserve"> PR) </w:t>
            </w:r>
            <w:proofErr w:type="gramStart"/>
            <w:r w:rsidR="00B54DFC" w:rsidRPr="005C002B">
              <w:rPr>
                <w:sz w:val="22"/>
                <w:szCs w:val="22"/>
              </w:rPr>
              <w:t>Lastik  Dış</w:t>
            </w:r>
            <w:proofErr w:type="gramEnd"/>
            <w:r w:rsidR="00B54DFC" w:rsidRPr="005C002B">
              <w:rPr>
                <w:sz w:val="22"/>
                <w:szCs w:val="22"/>
              </w:rPr>
              <w:t xml:space="preserve"> </w:t>
            </w:r>
            <w:proofErr w:type="spellStart"/>
            <w:r w:rsidR="00B54DFC" w:rsidRPr="005C002B">
              <w:rPr>
                <w:sz w:val="22"/>
                <w:szCs w:val="22"/>
              </w:rPr>
              <w:t>Lastik+İç</w:t>
            </w:r>
            <w:proofErr w:type="spellEnd"/>
            <w:r w:rsidR="00B54DFC" w:rsidRPr="005C002B">
              <w:rPr>
                <w:sz w:val="22"/>
                <w:szCs w:val="22"/>
              </w:rPr>
              <w:t xml:space="preserve"> </w:t>
            </w:r>
            <w:proofErr w:type="spellStart"/>
            <w:r w:rsidR="00B54DFC" w:rsidRPr="005C002B">
              <w:rPr>
                <w:sz w:val="22"/>
                <w:szCs w:val="22"/>
              </w:rPr>
              <w:t>Lastik+Kolon</w:t>
            </w:r>
            <w:proofErr w:type="spellEnd"/>
            <w:r w:rsidR="00B54DFC" w:rsidRPr="005C002B">
              <w:rPr>
                <w:sz w:val="22"/>
                <w:szCs w:val="22"/>
              </w:rPr>
              <w:t xml:space="preserve"> Set</w:t>
            </w:r>
          </w:p>
        </w:tc>
        <w:tc>
          <w:tcPr>
            <w:tcW w:w="2126" w:type="dxa"/>
            <w:tcBorders>
              <w:top w:val="single" w:sz="6" w:space="0" w:color="auto"/>
            </w:tcBorders>
            <w:vAlign w:val="center"/>
          </w:tcPr>
          <w:p w:rsidR="00361C99" w:rsidRPr="005C002B" w:rsidRDefault="007B0494" w:rsidP="007B0494">
            <w:pPr>
              <w:widowControl w:val="0"/>
              <w:autoSpaceDE w:val="0"/>
              <w:autoSpaceDN w:val="0"/>
              <w:adjustRightInd w:val="0"/>
              <w:spacing w:line="249" w:lineRule="atLeast"/>
              <w:jc w:val="center"/>
              <w:rPr>
                <w:sz w:val="22"/>
                <w:szCs w:val="22"/>
              </w:rPr>
            </w:pPr>
            <w:proofErr w:type="spellStart"/>
            <w:r w:rsidRPr="005C002B">
              <w:rPr>
                <w:sz w:val="22"/>
                <w:szCs w:val="22"/>
              </w:rPr>
              <w:t>Daewoo</w:t>
            </w:r>
            <w:proofErr w:type="spellEnd"/>
            <w:r w:rsidRPr="005C002B">
              <w:rPr>
                <w:sz w:val="22"/>
                <w:szCs w:val="22"/>
              </w:rPr>
              <w:t xml:space="preserve"> </w:t>
            </w:r>
            <w:proofErr w:type="spellStart"/>
            <w:r w:rsidRPr="005C002B">
              <w:rPr>
                <w:sz w:val="22"/>
                <w:szCs w:val="22"/>
              </w:rPr>
              <w:t>Forklift</w:t>
            </w:r>
            <w:proofErr w:type="spellEnd"/>
          </w:p>
        </w:tc>
        <w:tc>
          <w:tcPr>
            <w:tcW w:w="992" w:type="dxa"/>
            <w:tcBorders>
              <w:top w:val="single" w:sz="6" w:space="0" w:color="auto"/>
            </w:tcBorders>
            <w:vAlign w:val="center"/>
          </w:tcPr>
          <w:p w:rsidR="00361C99" w:rsidRPr="005C002B" w:rsidRDefault="007B0494" w:rsidP="00747086">
            <w:pPr>
              <w:widowControl w:val="0"/>
              <w:autoSpaceDE w:val="0"/>
              <w:autoSpaceDN w:val="0"/>
              <w:adjustRightInd w:val="0"/>
              <w:spacing w:line="249" w:lineRule="atLeast"/>
              <w:jc w:val="center"/>
              <w:rPr>
                <w:b/>
                <w:sz w:val="22"/>
                <w:szCs w:val="22"/>
              </w:rPr>
            </w:pPr>
            <w:r w:rsidRPr="005C002B">
              <w:rPr>
                <w:b/>
                <w:sz w:val="22"/>
                <w:szCs w:val="22"/>
              </w:rPr>
              <w:t>2</w:t>
            </w:r>
          </w:p>
        </w:tc>
        <w:tc>
          <w:tcPr>
            <w:tcW w:w="2552" w:type="dxa"/>
            <w:gridSpan w:val="2"/>
            <w:tcBorders>
              <w:top w:val="single" w:sz="6" w:space="0" w:color="auto"/>
            </w:tcBorders>
          </w:tcPr>
          <w:p w:rsidR="00361C99" w:rsidRPr="005C002B" w:rsidRDefault="00361C99" w:rsidP="00D711CB">
            <w:pPr>
              <w:widowControl w:val="0"/>
              <w:autoSpaceDE w:val="0"/>
              <w:autoSpaceDN w:val="0"/>
              <w:adjustRightInd w:val="0"/>
              <w:spacing w:line="249" w:lineRule="atLeast"/>
              <w:jc w:val="center"/>
              <w:rPr>
                <w:b/>
                <w:sz w:val="22"/>
                <w:szCs w:val="22"/>
              </w:rPr>
            </w:pPr>
          </w:p>
          <w:p w:rsidR="00361C99" w:rsidRPr="005C002B" w:rsidRDefault="00B54DFC" w:rsidP="00D711CB">
            <w:pPr>
              <w:widowControl w:val="0"/>
              <w:autoSpaceDE w:val="0"/>
              <w:autoSpaceDN w:val="0"/>
              <w:adjustRightInd w:val="0"/>
              <w:spacing w:line="249" w:lineRule="atLeast"/>
              <w:jc w:val="center"/>
              <w:rPr>
                <w:b/>
                <w:sz w:val="22"/>
                <w:szCs w:val="22"/>
              </w:rPr>
            </w:pPr>
            <w:proofErr w:type="spellStart"/>
            <w:r w:rsidRPr="005C002B">
              <w:rPr>
                <w:b/>
                <w:sz w:val="22"/>
                <w:szCs w:val="22"/>
              </w:rPr>
              <w:t>Karadon</w:t>
            </w:r>
            <w:proofErr w:type="spellEnd"/>
            <w:r w:rsidRPr="005C002B">
              <w:rPr>
                <w:b/>
                <w:sz w:val="22"/>
                <w:szCs w:val="22"/>
              </w:rPr>
              <w:t xml:space="preserve"> TİM</w:t>
            </w:r>
          </w:p>
        </w:tc>
      </w:tr>
      <w:tr w:rsidR="00E4149B" w:rsidRPr="005C002B" w:rsidTr="007B0494">
        <w:trPr>
          <w:trHeight w:val="584"/>
        </w:trPr>
        <w:tc>
          <w:tcPr>
            <w:tcW w:w="675" w:type="dxa"/>
            <w:tcBorders>
              <w:top w:val="single" w:sz="6" w:space="0" w:color="auto"/>
              <w:bottom w:val="single" w:sz="6" w:space="0" w:color="auto"/>
            </w:tcBorders>
            <w:vAlign w:val="center"/>
          </w:tcPr>
          <w:p w:rsidR="00E4149B" w:rsidRPr="005C002B" w:rsidRDefault="00B42726" w:rsidP="00747086">
            <w:pPr>
              <w:widowControl w:val="0"/>
              <w:autoSpaceDE w:val="0"/>
              <w:autoSpaceDN w:val="0"/>
              <w:adjustRightInd w:val="0"/>
              <w:spacing w:line="249" w:lineRule="atLeast"/>
              <w:jc w:val="center"/>
              <w:rPr>
                <w:sz w:val="22"/>
                <w:szCs w:val="22"/>
              </w:rPr>
            </w:pPr>
            <w:r w:rsidRPr="005C002B">
              <w:rPr>
                <w:sz w:val="22"/>
                <w:szCs w:val="22"/>
              </w:rPr>
              <w:t>2</w:t>
            </w:r>
          </w:p>
        </w:tc>
        <w:tc>
          <w:tcPr>
            <w:tcW w:w="3686" w:type="dxa"/>
            <w:tcBorders>
              <w:top w:val="single" w:sz="6" w:space="0" w:color="auto"/>
              <w:bottom w:val="single" w:sz="6" w:space="0" w:color="auto"/>
            </w:tcBorders>
            <w:vAlign w:val="center"/>
          </w:tcPr>
          <w:p w:rsidR="00E4149B" w:rsidRPr="005C002B" w:rsidRDefault="007B0494" w:rsidP="00D711CB">
            <w:pPr>
              <w:rPr>
                <w:sz w:val="22"/>
                <w:szCs w:val="22"/>
              </w:rPr>
            </w:pPr>
            <w:r w:rsidRPr="005C002B">
              <w:rPr>
                <w:sz w:val="22"/>
                <w:szCs w:val="22"/>
                <w:lang w:eastAsia="en-US"/>
              </w:rPr>
              <w:t xml:space="preserve">6.50-10  </w:t>
            </w:r>
            <w:r w:rsidR="00FC72EF" w:rsidRPr="005C002B">
              <w:rPr>
                <w:sz w:val="22"/>
                <w:szCs w:val="22"/>
              </w:rPr>
              <w:t>(10</w:t>
            </w:r>
            <w:r w:rsidR="003E3E4B" w:rsidRPr="005C002B">
              <w:rPr>
                <w:sz w:val="22"/>
                <w:szCs w:val="22"/>
              </w:rPr>
              <w:t xml:space="preserve">-14 PR) </w:t>
            </w:r>
            <w:proofErr w:type="gramStart"/>
            <w:r w:rsidR="00E4149B" w:rsidRPr="005C002B">
              <w:rPr>
                <w:sz w:val="22"/>
                <w:szCs w:val="22"/>
              </w:rPr>
              <w:t>Lastik  Dış</w:t>
            </w:r>
            <w:proofErr w:type="gramEnd"/>
            <w:r w:rsidR="00E4149B" w:rsidRPr="005C002B">
              <w:rPr>
                <w:sz w:val="22"/>
                <w:szCs w:val="22"/>
              </w:rPr>
              <w:t xml:space="preserve"> </w:t>
            </w:r>
            <w:proofErr w:type="spellStart"/>
            <w:r w:rsidR="00E4149B" w:rsidRPr="005C002B">
              <w:rPr>
                <w:sz w:val="22"/>
                <w:szCs w:val="22"/>
              </w:rPr>
              <w:t>Lastik+İç</w:t>
            </w:r>
            <w:proofErr w:type="spellEnd"/>
            <w:r w:rsidR="00E4149B" w:rsidRPr="005C002B">
              <w:rPr>
                <w:sz w:val="22"/>
                <w:szCs w:val="22"/>
              </w:rPr>
              <w:t xml:space="preserve"> </w:t>
            </w:r>
            <w:proofErr w:type="spellStart"/>
            <w:r w:rsidR="00E4149B" w:rsidRPr="005C002B">
              <w:rPr>
                <w:sz w:val="22"/>
                <w:szCs w:val="22"/>
              </w:rPr>
              <w:t>Lastik+Kolon</w:t>
            </w:r>
            <w:proofErr w:type="spellEnd"/>
            <w:r w:rsidR="00E4149B" w:rsidRPr="005C002B">
              <w:rPr>
                <w:sz w:val="22"/>
                <w:szCs w:val="22"/>
              </w:rPr>
              <w:t xml:space="preserve"> Set</w:t>
            </w:r>
          </w:p>
        </w:tc>
        <w:tc>
          <w:tcPr>
            <w:tcW w:w="2126" w:type="dxa"/>
            <w:tcBorders>
              <w:top w:val="single" w:sz="6" w:space="0" w:color="auto"/>
              <w:bottom w:val="single" w:sz="6" w:space="0" w:color="auto"/>
            </w:tcBorders>
            <w:vAlign w:val="center"/>
          </w:tcPr>
          <w:p w:rsidR="00E4149B" w:rsidRPr="005C002B" w:rsidRDefault="00FC72EF" w:rsidP="006A2894">
            <w:pPr>
              <w:widowControl w:val="0"/>
              <w:autoSpaceDE w:val="0"/>
              <w:autoSpaceDN w:val="0"/>
              <w:adjustRightInd w:val="0"/>
              <w:spacing w:line="249" w:lineRule="atLeast"/>
              <w:jc w:val="center"/>
              <w:rPr>
                <w:sz w:val="22"/>
                <w:szCs w:val="22"/>
              </w:rPr>
            </w:pPr>
            <w:proofErr w:type="spellStart"/>
            <w:r w:rsidRPr="005C002B">
              <w:rPr>
                <w:sz w:val="22"/>
                <w:szCs w:val="22"/>
              </w:rPr>
              <w:t>Daewoo</w:t>
            </w:r>
            <w:proofErr w:type="spellEnd"/>
            <w:r w:rsidRPr="005C002B">
              <w:rPr>
                <w:sz w:val="22"/>
                <w:szCs w:val="22"/>
              </w:rPr>
              <w:t xml:space="preserve"> </w:t>
            </w:r>
            <w:proofErr w:type="spellStart"/>
            <w:r w:rsidRPr="005C002B">
              <w:rPr>
                <w:sz w:val="22"/>
                <w:szCs w:val="22"/>
              </w:rPr>
              <w:t>Forklift</w:t>
            </w:r>
            <w:proofErr w:type="spellEnd"/>
          </w:p>
        </w:tc>
        <w:tc>
          <w:tcPr>
            <w:tcW w:w="992" w:type="dxa"/>
            <w:tcBorders>
              <w:top w:val="single" w:sz="6" w:space="0" w:color="auto"/>
              <w:bottom w:val="single" w:sz="6" w:space="0" w:color="auto"/>
            </w:tcBorders>
            <w:vAlign w:val="center"/>
          </w:tcPr>
          <w:p w:rsidR="00E4149B" w:rsidRPr="005C002B" w:rsidRDefault="00FC72EF" w:rsidP="00747086">
            <w:pPr>
              <w:widowControl w:val="0"/>
              <w:autoSpaceDE w:val="0"/>
              <w:autoSpaceDN w:val="0"/>
              <w:adjustRightInd w:val="0"/>
              <w:spacing w:line="249" w:lineRule="atLeast"/>
              <w:jc w:val="center"/>
              <w:rPr>
                <w:b/>
                <w:sz w:val="22"/>
                <w:szCs w:val="22"/>
              </w:rPr>
            </w:pPr>
            <w:r w:rsidRPr="005C002B">
              <w:rPr>
                <w:b/>
                <w:sz w:val="22"/>
                <w:szCs w:val="22"/>
              </w:rPr>
              <w:t>2</w:t>
            </w:r>
          </w:p>
        </w:tc>
        <w:tc>
          <w:tcPr>
            <w:tcW w:w="2552" w:type="dxa"/>
            <w:gridSpan w:val="2"/>
            <w:tcBorders>
              <w:top w:val="single" w:sz="6" w:space="0" w:color="auto"/>
              <w:bottom w:val="single" w:sz="6" w:space="0" w:color="auto"/>
            </w:tcBorders>
          </w:tcPr>
          <w:p w:rsidR="00E4149B" w:rsidRPr="005C002B" w:rsidRDefault="00B54DFC" w:rsidP="00D711CB">
            <w:pPr>
              <w:widowControl w:val="0"/>
              <w:autoSpaceDE w:val="0"/>
              <w:autoSpaceDN w:val="0"/>
              <w:adjustRightInd w:val="0"/>
              <w:spacing w:line="249" w:lineRule="atLeast"/>
              <w:jc w:val="center"/>
              <w:rPr>
                <w:b/>
                <w:sz w:val="22"/>
                <w:szCs w:val="22"/>
              </w:rPr>
            </w:pPr>
            <w:proofErr w:type="spellStart"/>
            <w:r w:rsidRPr="005C002B">
              <w:rPr>
                <w:b/>
                <w:sz w:val="22"/>
                <w:szCs w:val="22"/>
              </w:rPr>
              <w:t>Karadon</w:t>
            </w:r>
            <w:proofErr w:type="spellEnd"/>
            <w:r w:rsidRPr="005C002B">
              <w:rPr>
                <w:b/>
                <w:sz w:val="22"/>
                <w:szCs w:val="22"/>
              </w:rPr>
              <w:t xml:space="preserve"> TİM</w:t>
            </w:r>
          </w:p>
        </w:tc>
      </w:tr>
      <w:tr w:rsidR="007B0494" w:rsidRPr="005C002B" w:rsidTr="007B0494">
        <w:trPr>
          <w:trHeight w:val="584"/>
        </w:trPr>
        <w:tc>
          <w:tcPr>
            <w:tcW w:w="675" w:type="dxa"/>
            <w:tcBorders>
              <w:top w:val="single" w:sz="6" w:space="0" w:color="auto"/>
              <w:bottom w:val="single" w:sz="6" w:space="0" w:color="auto"/>
            </w:tcBorders>
            <w:vAlign w:val="center"/>
          </w:tcPr>
          <w:p w:rsidR="007B0494" w:rsidRPr="005C002B" w:rsidRDefault="00A97B24" w:rsidP="00747086">
            <w:pPr>
              <w:widowControl w:val="0"/>
              <w:autoSpaceDE w:val="0"/>
              <w:autoSpaceDN w:val="0"/>
              <w:adjustRightInd w:val="0"/>
              <w:spacing w:line="249" w:lineRule="atLeast"/>
              <w:jc w:val="center"/>
              <w:rPr>
                <w:sz w:val="22"/>
                <w:szCs w:val="22"/>
              </w:rPr>
            </w:pPr>
            <w:r w:rsidRPr="005C002B">
              <w:rPr>
                <w:sz w:val="22"/>
                <w:szCs w:val="22"/>
              </w:rPr>
              <w:t>2</w:t>
            </w:r>
          </w:p>
        </w:tc>
        <w:tc>
          <w:tcPr>
            <w:tcW w:w="3686" w:type="dxa"/>
            <w:tcBorders>
              <w:top w:val="single" w:sz="6" w:space="0" w:color="auto"/>
              <w:bottom w:val="single" w:sz="6" w:space="0" w:color="auto"/>
            </w:tcBorders>
            <w:vAlign w:val="center"/>
          </w:tcPr>
          <w:p w:rsidR="007B0494" w:rsidRPr="005C002B" w:rsidRDefault="00FC72EF" w:rsidP="00FC72EF">
            <w:pPr>
              <w:rPr>
                <w:sz w:val="22"/>
                <w:szCs w:val="22"/>
              </w:rPr>
            </w:pPr>
            <w:r w:rsidRPr="005C002B">
              <w:rPr>
                <w:rFonts w:eastAsia="Calibri"/>
                <w:sz w:val="22"/>
                <w:szCs w:val="22"/>
                <w:lang w:eastAsia="en-US"/>
              </w:rPr>
              <w:t xml:space="preserve">3.00-15 </w:t>
            </w:r>
            <w:r w:rsidRPr="005C002B">
              <w:rPr>
                <w:sz w:val="22"/>
                <w:szCs w:val="22"/>
                <w:lang w:eastAsia="en-US"/>
              </w:rPr>
              <w:t xml:space="preserve"> </w:t>
            </w:r>
            <w:r w:rsidRPr="005C002B">
              <w:rPr>
                <w:sz w:val="22"/>
                <w:szCs w:val="22"/>
              </w:rPr>
              <w:t xml:space="preserve">(18-20 PR) </w:t>
            </w:r>
            <w:proofErr w:type="gramStart"/>
            <w:r w:rsidRPr="005C002B">
              <w:rPr>
                <w:sz w:val="22"/>
                <w:szCs w:val="22"/>
              </w:rPr>
              <w:t>Lastik  Dış</w:t>
            </w:r>
            <w:proofErr w:type="gramEnd"/>
            <w:r w:rsidRPr="005C002B">
              <w:rPr>
                <w:sz w:val="22"/>
                <w:szCs w:val="22"/>
              </w:rPr>
              <w:t xml:space="preserve"> </w:t>
            </w:r>
            <w:proofErr w:type="spellStart"/>
            <w:r w:rsidRPr="005C002B">
              <w:rPr>
                <w:sz w:val="22"/>
                <w:szCs w:val="22"/>
              </w:rPr>
              <w:t>Lastik+İç</w:t>
            </w:r>
            <w:proofErr w:type="spellEnd"/>
            <w:r w:rsidRPr="005C002B">
              <w:rPr>
                <w:sz w:val="22"/>
                <w:szCs w:val="22"/>
              </w:rPr>
              <w:t xml:space="preserve"> </w:t>
            </w:r>
            <w:proofErr w:type="spellStart"/>
            <w:r w:rsidRPr="005C002B">
              <w:rPr>
                <w:sz w:val="22"/>
                <w:szCs w:val="22"/>
              </w:rPr>
              <w:t>Lastik+Kolon</w:t>
            </w:r>
            <w:proofErr w:type="spellEnd"/>
            <w:r w:rsidRPr="005C002B">
              <w:rPr>
                <w:sz w:val="22"/>
                <w:szCs w:val="22"/>
              </w:rPr>
              <w:t xml:space="preserve"> Set</w:t>
            </w:r>
          </w:p>
        </w:tc>
        <w:tc>
          <w:tcPr>
            <w:tcW w:w="2126" w:type="dxa"/>
            <w:tcBorders>
              <w:top w:val="single" w:sz="6" w:space="0" w:color="auto"/>
              <w:bottom w:val="single" w:sz="6" w:space="0" w:color="auto"/>
            </w:tcBorders>
            <w:vAlign w:val="center"/>
          </w:tcPr>
          <w:p w:rsidR="007B0494" w:rsidRPr="005C002B" w:rsidRDefault="00FC72EF" w:rsidP="00FC72EF">
            <w:pPr>
              <w:widowControl w:val="0"/>
              <w:autoSpaceDE w:val="0"/>
              <w:autoSpaceDN w:val="0"/>
              <w:adjustRightInd w:val="0"/>
              <w:spacing w:line="249" w:lineRule="atLeast"/>
              <w:jc w:val="center"/>
              <w:rPr>
                <w:sz w:val="22"/>
                <w:szCs w:val="22"/>
              </w:rPr>
            </w:pPr>
            <w:proofErr w:type="spellStart"/>
            <w:r w:rsidRPr="005C002B">
              <w:rPr>
                <w:sz w:val="22"/>
                <w:szCs w:val="22"/>
              </w:rPr>
              <w:t>Doosan</w:t>
            </w:r>
            <w:proofErr w:type="spellEnd"/>
            <w:r w:rsidRPr="005C002B">
              <w:rPr>
                <w:sz w:val="22"/>
                <w:szCs w:val="22"/>
              </w:rPr>
              <w:t xml:space="preserve"> D50SC-5</w:t>
            </w:r>
          </w:p>
        </w:tc>
        <w:tc>
          <w:tcPr>
            <w:tcW w:w="992" w:type="dxa"/>
            <w:tcBorders>
              <w:top w:val="single" w:sz="6" w:space="0" w:color="auto"/>
              <w:bottom w:val="single" w:sz="6" w:space="0" w:color="auto"/>
            </w:tcBorders>
            <w:vAlign w:val="center"/>
          </w:tcPr>
          <w:p w:rsidR="007B0494" w:rsidRPr="005C002B" w:rsidRDefault="00FC72EF" w:rsidP="00747086">
            <w:pPr>
              <w:widowControl w:val="0"/>
              <w:autoSpaceDE w:val="0"/>
              <w:autoSpaceDN w:val="0"/>
              <w:adjustRightInd w:val="0"/>
              <w:spacing w:line="249" w:lineRule="atLeast"/>
              <w:jc w:val="center"/>
              <w:rPr>
                <w:b/>
                <w:sz w:val="22"/>
                <w:szCs w:val="22"/>
              </w:rPr>
            </w:pPr>
            <w:r w:rsidRPr="005C002B">
              <w:rPr>
                <w:b/>
                <w:sz w:val="22"/>
                <w:szCs w:val="22"/>
              </w:rPr>
              <w:t>6</w:t>
            </w:r>
          </w:p>
        </w:tc>
        <w:tc>
          <w:tcPr>
            <w:tcW w:w="2552" w:type="dxa"/>
            <w:gridSpan w:val="2"/>
            <w:tcBorders>
              <w:top w:val="single" w:sz="6" w:space="0" w:color="auto"/>
              <w:bottom w:val="single" w:sz="6" w:space="0" w:color="auto"/>
            </w:tcBorders>
          </w:tcPr>
          <w:p w:rsidR="007B0494" w:rsidRPr="005C002B" w:rsidRDefault="00FC72EF" w:rsidP="00D711CB">
            <w:pPr>
              <w:widowControl w:val="0"/>
              <w:autoSpaceDE w:val="0"/>
              <w:autoSpaceDN w:val="0"/>
              <w:adjustRightInd w:val="0"/>
              <w:spacing w:line="249" w:lineRule="atLeast"/>
              <w:jc w:val="center"/>
              <w:rPr>
                <w:b/>
                <w:sz w:val="22"/>
                <w:szCs w:val="22"/>
              </w:rPr>
            </w:pPr>
            <w:proofErr w:type="spellStart"/>
            <w:r w:rsidRPr="005C002B">
              <w:rPr>
                <w:b/>
                <w:sz w:val="22"/>
                <w:szCs w:val="22"/>
              </w:rPr>
              <w:t>Karadon</w:t>
            </w:r>
            <w:proofErr w:type="spellEnd"/>
            <w:r w:rsidRPr="005C002B">
              <w:rPr>
                <w:b/>
                <w:sz w:val="22"/>
                <w:szCs w:val="22"/>
              </w:rPr>
              <w:t xml:space="preserve"> TİM</w:t>
            </w:r>
          </w:p>
        </w:tc>
      </w:tr>
      <w:tr w:rsidR="00FC72EF" w:rsidRPr="005C002B" w:rsidTr="00CF2059">
        <w:trPr>
          <w:trHeight w:val="327"/>
        </w:trPr>
        <w:tc>
          <w:tcPr>
            <w:tcW w:w="675" w:type="dxa"/>
            <w:vMerge w:val="restart"/>
            <w:tcBorders>
              <w:top w:val="single" w:sz="6" w:space="0" w:color="auto"/>
            </w:tcBorders>
            <w:vAlign w:val="center"/>
          </w:tcPr>
          <w:p w:rsidR="00FC72EF" w:rsidRPr="005C002B" w:rsidRDefault="00A97B24" w:rsidP="00747086">
            <w:pPr>
              <w:widowControl w:val="0"/>
              <w:autoSpaceDE w:val="0"/>
              <w:autoSpaceDN w:val="0"/>
              <w:adjustRightInd w:val="0"/>
              <w:spacing w:line="249" w:lineRule="atLeast"/>
              <w:jc w:val="center"/>
              <w:rPr>
                <w:sz w:val="22"/>
                <w:szCs w:val="22"/>
              </w:rPr>
            </w:pPr>
            <w:r w:rsidRPr="005C002B">
              <w:rPr>
                <w:sz w:val="22"/>
                <w:szCs w:val="22"/>
              </w:rPr>
              <w:t>4</w:t>
            </w:r>
          </w:p>
        </w:tc>
        <w:tc>
          <w:tcPr>
            <w:tcW w:w="3686" w:type="dxa"/>
            <w:vMerge w:val="restart"/>
            <w:tcBorders>
              <w:top w:val="single" w:sz="6" w:space="0" w:color="auto"/>
            </w:tcBorders>
            <w:vAlign w:val="center"/>
          </w:tcPr>
          <w:p w:rsidR="00FC72EF" w:rsidRPr="005C002B" w:rsidRDefault="00FC72EF" w:rsidP="00D711CB">
            <w:pPr>
              <w:rPr>
                <w:sz w:val="22"/>
                <w:szCs w:val="22"/>
              </w:rPr>
            </w:pPr>
            <w:r w:rsidRPr="005C002B">
              <w:rPr>
                <w:sz w:val="22"/>
                <w:szCs w:val="22"/>
              </w:rPr>
              <w:t xml:space="preserve">8.25-15 </w:t>
            </w:r>
            <w:r w:rsidRPr="005C002B">
              <w:rPr>
                <w:sz w:val="22"/>
                <w:szCs w:val="22"/>
                <w:lang w:eastAsia="en-US"/>
              </w:rPr>
              <w:t xml:space="preserve"> </w:t>
            </w:r>
            <w:r w:rsidRPr="005C002B">
              <w:rPr>
                <w:sz w:val="22"/>
                <w:szCs w:val="22"/>
              </w:rPr>
              <w:t xml:space="preserve">(16-18 PR) </w:t>
            </w:r>
            <w:proofErr w:type="gramStart"/>
            <w:r w:rsidRPr="005C002B">
              <w:rPr>
                <w:sz w:val="22"/>
                <w:szCs w:val="22"/>
              </w:rPr>
              <w:t>Lastik  Dış</w:t>
            </w:r>
            <w:proofErr w:type="gramEnd"/>
            <w:r w:rsidRPr="005C002B">
              <w:rPr>
                <w:sz w:val="22"/>
                <w:szCs w:val="22"/>
              </w:rPr>
              <w:t xml:space="preserve"> </w:t>
            </w:r>
            <w:proofErr w:type="spellStart"/>
            <w:r w:rsidRPr="005C002B">
              <w:rPr>
                <w:sz w:val="22"/>
                <w:szCs w:val="22"/>
              </w:rPr>
              <w:t>Lastik+İç</w:t>
            </w:r>
            <w:proofErr w:type="spellEnd"/>
            <w:r w:rsidRPr="005C002B">
              <w:rPr>
                <w:sz w:val="22"/>
                <w:szCs w:val="22"/>
              </w:rPr>
              <w:t xml:space="preserve"> </w:t>
            </w:r>
            <w:proofErr w:type="spellStart"/>
            <w:r w:rsidRPr="005C002B">
              <w:rPr>
                <w:sz w:val="22"/>
                <w:szCs w:val="22"/>
              </w:rPr>
              <w:t>Lastik+Kolon</w:t>
            </w:r>
            <w:proofErr w:type="spellEnd"/>
            <w:r w:rsidRPr="005C002B">
              <w:rPr>
                <w:sz w:val="22"/>
                <w:szCs w:val="22"/>
              </w:rPr>
              <w:t xml:space="preserve"> Set</w:t>
            </w:r>
          </w:p>
        </w:tc>
        <w:tc>
          <w:tcPr>
            <w:tcW w:w="2126" w:type="dxa"/>
            <w:vMerge w:val="restart"/>
            <w:tcBorders>
              <w:top w:val="single" w:sz="6" w:space="0" w:color="auto"/>
            </w:tcBorders>
            <w:vAlign w:val="center"/>
          </w:tcPr>
          <w:p w:rsidR="00FC72EF" w:rsidRPr="005C002B" w:rsidRDefault="00FC72EF" w:rsidP="006A2894">
            <w:pPr>
              <w:widowControl w:val="0"/>
              <w:autoSpaceDE w:val="0"/>
              <w:autoSpaceDN w:val="0"/>
              <w:adjustRightInd w:val="0"/>
              <w:spacing w:line="249" w:lineRule="atLeast"/>
              <w:jc w:val="center"/>
              <w:rPr>
                <w:sz w:val="22"/>
                <w:szCs w:val="22"/>
              </w:rPr>
            </w:pPr>
            <w:r w:rsidRPr="005C002B">
              <w:rPr>
                <w:sz w:val="22"/>
                <w:szCs w:val="22"/>
              </w:rPr>
              <w:t xml:space="preserve">Nissan </w:t>
            </w:r>
            <w:proofErr w:type="spellStart"/>
            <w:r w:rsidRPr="005C002B">
              <w:rPr>
                <w:sz w:val="22"/>
                <w:szCs w:val="22"/>
              </w:rPr>
              <w:t>Forklift</w:t>
            </w:r>
            <w:proofErr w:type="spellEnd"/>
            <w:r w:rsidRPr="005C002B">
              <w:rPr>
                <w:sz w:val="22"/>
                <w:szCs w:val="22"/>
              </w:rPr>
              <w:t xml:space="preserve"> 6T</w:t>
            </w:r>
          </w:p>
        </w:tc>
        <w:tc>
          <w:tcPr>
            <w:tcW w:w="992" w:type="dxa"/>
            <w:vMerge w:val="restart"/>
            <w:tcBorders>
              <w:top w:val="single" w:sz="6" w:space="0" w:color="auto"/>
            </w:tcBorders>
            <w:vAlign w:val="center"/>
          </w:tcPr>
          <w:p w:rsidR="00FC72EF" w:rsidRPr="005C002B" w:rsidRDefault="00FC72EF" w:rsidP="00747086">
            <w:pPr>
              <w:widowControl w:val="0"/>
              <w:autoSpaceDE w:val="0"/>
              <w:autoSpaceDN w:val="0"/>
              <w:adjustRightInd w:val="0"/>
              <w:spacing w:line="249" w:lineRule="atLeast"/>
              <w:jc w:val="center"/>
              <w:rPr>
                <w:b/>
                <w:sz w:val="22"/>
                <w:szCs w:val="22"/>
              </w:rPr>
            </w:pPr>
            <w:r w:rsidRPr="005C002B">
              <w:rPr>
                <w:b/>
                <w:sz w:val="22"/>
                <w:szCs w:val="22"/>
              </w:rPr>
              <w:t>8</w:t>
            </w:r>
          </w:p>
        </w:tc>
        <w:tc>
          <w:tcPr>
            <w:tcW w:w="1276" w:type="dxa"/>
            <w:tcBorders>
              <w:top w:val="single" w:sz="6" w:space="0" w:color="auto"/>
              <w:bottom w:val="single" w:sz="6" w:space="0" w:color="auto"/>
            </w:tcBorders>
          </w:tcPr>
          <w:p w:rsidR="00FC72EF" w:rsidRPr="005C002B" w:rsidRDefault="00FC72EF" w:rsidP="00D711CB">
            <w:pPr>
              <w:widowControl w:val="0"/>
              <w:autoSpaceDE w:val="0"/>
              <w:autoSpaceDN w:val="0"/>
              <w:adjustRightInd w:val="0"/>
              <w:spacing w:line="249" w:lineRule="atLeast"/>
              <w:jc w:val="center"/>
              <w:rPr>
                <w:b/>
                <w:sz w:val="22"/>
                <w:szCs w:val="22"/>
              </w:rPr>
            </w:pPr>
            <w:r w:rsidRPr="005C002B">
              <w:rPr>
                <w:b/>
                <w:sz w:val="22"/>
                <w:szCs w:val="22"/>
              </w:rPr>
              <w:t>6</w:t>
            </w:r>
          </w:p>
        </w:tc>
        <w:tc>
          <w:tcPr>
            <w:tcW w:w="1276" w:type="dxa"/>
            <w:tcBorders>
              <w:top w:val="single" w:sz="6" w:space="0" w:color="auto"/>
              <w:bottom w:val="single" w:sz="6" w:space="0" w:color="auto"/>
            </w:tcBorders>
          </w:tcPr>
          <w:p w:rsidR="00FC72EF" w:rsidRPr="005C002B" w:rsidRDefault="00FC72EF" w:rsidP="00D711CB">
            <w:pPr>
              <w:widowControl w:val="0"/>
              <w:autoSpaceDE w:val="0"/>
              <w:autoSpaceDN w:val="0"/>
              <w:adjustRightInd w:val="0"/>
              <w:spacing w:line="249" w:lineRule="atLeast"/>
              <w:jc w:val="center"/>
              <w:rPr>
                <w:b/>
                <w:sz w:val="22"/>
                <w:szCs w:val="22"/>
              </w:rPr>
            </w:pPr>
            <w:r w:rsidRPr="005C002B">
              <w:rPr>
                <w:b/>
                <w:sz w:val="22"/>
                <w:szCs w:val="22"/>
              </w:rPr>
              <w:t>MMFİM</w:t>
            </w:r>
          </w:p>
        </w:tc>
      </w:tr>
      <w:tr w:rsidR="00FC72EF" w:rsidRPr="005C002B" w:rsidTr="00CF2059">
        <w:trPr>
          <w:trHeight w:val="326"/>
        </w:trPr>
        <w:tc>
          <w:tcPr>
            <w:tcW w:w="675" w:type="dxa"/>
            <w:vMerge/>
            <w:tcBorders>
              <w:bottom w:val="single" w:sz="6" w:space="0" w:color="auto"/>
            </w:tcBorders>
            <w:vAlign w:val="center"/>
          </w:tcPr>
          <w:p w:rsidR="00FC72EF" w:rsidRPr="005C002B" w:rsidRDefault="00FC72EF" w:rsidP="00747086">
            <w:pPr>
              <w:widowControl w:val="0"/>
              <w:autoSpaceDE w:val="0"/>
              <w:autoSpaceDN w:val="0"/>
              <w:adjustRightInd w:val="0"/>
              <w:spacing w:line="249" w:lineRule="atLeast"/>
              <w:jc w:val="center"/>
              <w:rPr>
                <w:sz w:val="22"/>
                <w:szCs w:val="22"/>
              </w:rPr>
            </w:pPr>
          </w:p>
        </w:tc>
        <w:tc>
          <w:tcPr>
            <w:tcW w:w="3686" w:type="dxa"/>
            <w:vMerge/>
            <w:tcBorders>
              <w:bottom w:val="single" w:sz="6" w:space="0" w:color="auto"/>
            </w:tcBorders>
            <w:vAlign w:val="center"/>
          </w:tcPr>
          <w:p w:rsidR="00FC72EF" w:rsidRPr="005C002B" w:rsidRDefault="00FC72EF" w:rsidP="00D711CB">
            <w:pPr>
              <w:rPr>
                <w:sz w:val="22"/>
                <w:szCs w:val="22"/>
              </w:rPr>
            </w:pPr>
          </w:p>
        </w:tc>
        <w:tc>
          <w:tcPr>
            <w:tcW w:w="2126" w:type="dxa"/>
            <w:vMerge/>
            <w:tcBorders>
              <w:bottom w:val="single" w:sz="6" w:space="0" w:color="auto"/>
            </w:tcBorders>
            <w:vAlign w:val="center"/>
          </w:tcPr>
          <w:p w:rsidR="00FC72EF" w:rsidRPr="005C002B" w:rsidRDefault="00FC72EF" w:rsidP="006A2894">
            <w:pPr>
              <w:widowControl w:val="0"/>
              <w:autoSpaceDE w:val="0"/>
              <w:autoSpaceDN w:val="0"/>
              <w:adjustRightInd w:val="0"/>
              <w:spacing w:line="249" w:lineRule="atLeast"/>
              <w:jc w:val="center"/>
              <w:rPr>
                <w:sz w:val="22"/>
                <w:szCs w:val="22"/>
              </w:rPr>
            </w:pPr>
          </w:p>
        </w:tc>
        <w:tc>
          <w:tcPr>
            <w:tcW w:w="992" w:type="dxa"/>
            <w:vMerge/>
            <w:tcBorders>
              <w:bottom w:val="single" w:sz="6" w:space="0" w:color="auto"/>
            </w:tcBorders>
            <w:vAlign w:val="center"/>
          </w:tcPr>
          <w:p w:rsidR="00FC72EF" w:rsidRPr="005C002B" w:rsidRDefault="00FC72EF" w:rsidP="00747086">
            <w:pPr>
              <w:widowControl w:val="0"/>
              <w:autoSpaceDE w:val="0"/>
              <w:autoSpaceDN w:val="0"/>
              <w:adjustRightInd w:val="0"/>
              <w:spacing w:line="249" w:lineRule="atLeast"/>
              <w:jc w:val="center"/>
              <w:rPr>
                <w:b/>
                <w:sz w:val="22"/>
                <w:szCs w:val="22"/>
              </w:rPr>
            </w:pPr>
          </w:p>
        </w:tc>
        <w:tc>
          <w:tcPr>
            <w:tcW w:w="1276" w:type="dxa"/>
            <w:tcBorders>
              <w:top w:val="single" w:sz="6" w:space="0" w:color="auto"/>
              <w:bottom w:val="single" w:sz="6" w:space="0" w:color="auto"/>
            </w:tcBorders>
          </w:tcPr>
          <w:p w:rsidR="00FC72EF" w:rsidRPr="005C002B" w:rsidRDefault="00FC72EF" w:rsidP="00D711CB">
            <w:pPr>
              <w:widowControl w:val="0"/>
              <w:autoSpaceDE w:val="0"/>
              <w:autoSpaceDN w:val="0"/>
              <w:adjustRightInd w:val="0"/>
              <w:spacing w:line="249" w:lineRule="atLeast"/>
              <w:jc w:val="center"/>
              <w:rPr>
                <w:b/>
                <w:sz w:val="22"/>
                <w:szCs w:val="22"/>
              </w:rPr>
            </w:pPr>
            <w:r w:rsidRPr="005C002B">
              <w:rPr>
                <w:b/>
                <w:sz w:val="22"/>
                <w:szCs w:val="22"/>
              </w:rPr>
              <w:t>2</w:t>
            </w:r>
          </w:p>
        </w:tc>
        <w:tc>
          <w:tcPr>
            <w:tcW w:w="1276" w:type="dxa"/>
            <w:tcBorders>
              <w:top w:val="single" w:sz="6" w:space="0" w:color="auto"/>
              <w:bottom w:val="single" w:sz="6" w:space="0" w:color="auto"/>
            </w:tcBorders>
          </w:tcPr>
          <w:p w:rsidR="00FC72EF" w:rsidRPr="005C002B" w:rsidRDefault="00FC72EF" w:rsidP="00D711CB">
            <w:pPr>
              <w:widowControl w:val="0"/>
              <w:autoSpaceDE w:val="0"/>
              <w:autoSpaceDN w:val="0"/>
              <w:adjustRightInd w:val="0"/>
              <w:spacing w:line="249" w:lineRule="atLeast"/>
              <w:jc w:val="center"/>
              <w:rPr>
                <w:b/>
                <w:sz w:val="22"/>
                <w:szCs w:val="22"/>
              </w:rPr>
            </w:pPr>
            <w:proofErr w:type="spellStart"/>
            <w:r w:rsidRPr="005C002B">
              <w:rPr>
                <w:b/>
                <w:sz w:val="22"/>
                <w:szCs w:val="22"/>
              </w:rPr>
              <w:t>Karadon</w:t>
            </w:r>
            <w:proofErr w:type="spellEnd"/>
            <w:r w:rsidRPr="005C002B">
              <w:rPr>
                <w:b/>
                <w:sz w:val="22"/>
                <w:szCs w:val="22"/>
              </w:rPr>
              <w:t xml:space="preserve"> TİM</w:t>
            </w:r>
          </w:p>
        </w:tc>
      </w:tr>
      <w:tr w:rsidR="007B0494" w:rsidRPr="005C002B" w:rsidTr="007B0494">
        <w:trPr>
          <w:trHeight w:val="584"/>
        </w:trPr>
        <w:tc>
          <w:tcPr>
            <w:tcW w:w="675" w:type="dxa"/>
            <w:tcBorders>
              <w:top w:val="single" w:sz="6" w:space="0" w:color="auto"/>
              <w:bottom w:val="single" w:sz="6" w:space="0" w:color="auto"/>
            </w:tcBorders>
            <w:vAlign w:val="center"/>
          </w:tcPr>
          <w:p w:rsidR="007B0494" w:rsidRPr="005C002B" w:rsidRDefault="00A97B24" w:rsidP="00747086">
            <w:pPr>
              <w:widowControl w:val="0"/>
              <w:autoSpaceDE w:val="0"/>
              <w:autoSpaceDN w:val="0"/>
              <w:adjustRightInd w:val="0"/>
              <w:spacing w:line="249" w:lineRule="atLeast"/>
              <w:jc w:val="center"/>
              <w:rPr>
                <w:sz w:val="22"/>
                <w:szCs w:val="22"/>
              </w:rPr>
            </w:pPr>
            <w:r w:rsidRPr="005C002B">
              <w:rPr>
                <w:sz w:val="22"/>
                <w:szCs w:val="22"/>
              </w:rPr>
              <w:t>5</w:t>
            </w:r>
          </w:p>
        </w:tc>
        <w:tc>
          <w:tcPr>
            <w:tcW w:w="3686" w:type="dxa"/>
            <w:tcBorders>
              <w:top w:val="single" w:sz="6" w:space="0" w:color="auto"/>
              <w:bottom w:val="single" w:sz="6" w:space="0" w:color="auto"/>
            </w:tcBorders>
            <w:vAlign w:val="center"/>
          </w:tcPr>
          <w:p w:rsidR="007B0494" w:rsidRPr="005C002B" w:rsidRDefault="00FC72EF" w:rsidP="00D711CB">
            <w:pPr>
              <w:rPr>
                <w:sz w:val="22"/>
                <w:szCs w:val="22"/>
              </w:rPr>
            </w:pPr>
            <w:r w:rsidRPr="005C002B">
              <w:rPr>
                <w:sz w:val="22"/>
                <w:szCs w:val="22"/>
              </w:rPr>
              <w:t>10-16.5 TL Dış Lastik</w:t>
            </w:r>
          </w:p>
        </w:tc>
        <w:tc>
          <w:tcPr>
            <w:tcW w:w="2126" w:type="dxa"/>
            <w:tcBorders>
              <w:top w:val="single" w:sz="6" w:space="0" w:color="auto"/>
              <w:bottom w:val="single" w:sz="6" w:space="0" w:color="auto"/>
            </w:tcBorders>
            <w:vAlign w:val="center"/>
          </w:tcPr>
          <w:p w:rsidR="007B0494" w:rsidRPr="005C002B" w:rsidRDefault="00A97B24" w:rsidP="006A2894">
            <w:pPr>
              <w:widowControl w:val="0"/>
              <w:autoSpaceDE w:val="0"/>
              <w:autoSpaceDN w:val="0"/>
              <w:adjustRightInd w:val="0"/>
              <w:spacing w:line="249" w:lineRule="atLeast"/>
              <w:jc w:val="center"/>
              <w:rPr>
                <w:sz w:val="22"/>
                <w:szCs w:val="22"/>
              </w:rPr>
            </w:pPr>
            <w:r w:rsidRPr="005C002B">
              <w:rPr>
                <w:sz w:val="22"/>
                <w:szCs w:val="22"/>
              </w:rPr>
              <w:t xml:space="preserve">Case 410 Mini </w:t>
            </w:r>
            <w:proofErr w:type="spellStart"/>
            <w:r w:rsidRPr="005C002B">
              <w:rPr>
                <w:sz w:val="22"/>
                <w:szCs w:val="22"/>
              </w:rPr>
              <w:t>Loader</w:t>
            </w:r>
            <w:proofErr w:type="spellEnd"/>
          </w:p>
        </w:tc>
        <w:tc>
          <w:tcPr>
            <w:tcW w:w="992" w:type="dxa"/>
            <w:tcBorders>
              <w:top w:val="single" w:sz="6" w:space="0" w:color="auto"/>
              <w:bottom w:val="single" w:sz="6" w:space="0" w:color="auto"/>
            </w:tcBorders>
            <w:vAlign w:val="center"/>
          </w:tcPr>
          <w:p w:rsidR="007B0494" w:rsidRPr="005C002B" w:rsidRDefault="00A97B24" w:rsidP="00747086">
            <w:pPr>
              <w:widowControl w:val="0"/>
              <w:autoSpaceDE w:val="0"/>
              <w:autoSpaceDN w:val="0"/>
              <w:adjustRightInd w:val="0"/>
              <w:spacing w:line="249" w:lineRule="atLeast"/>
              <w:jc w:val="center"/>
              <w:rPr>
                <w:b/>
                <w:sz w:val="22"/>
                <w:szCs w:val="22"/>
              </w:rPr>
            </w:pPr>
            <w:r w:rsidRPr="005C002B">
              <w:rPr>
                <w:b/>
                <w:sz w:val="22"/>
                <w:szCs w:val="22"/>
              </w:rPr>
              <w:t>4</w:t>
            </w:r>
          </w:p>
        </w:tc>
        <w:tc>
          <w:tcPr>
            <w:tcW w:w="2552" w:type="dxa"/>
            <w:gridSpan w:val="2"/>
            <w:tcBorders>
              <w:top w:val="single" w:sz="6" w:space="0" w:color="auto"/>
              <w:bottom w:val="single" w:sz="6" w:space="0" w:color="auto"/>
            </w:tcBorders>
          </w:tcPr>
          <w:p w:rsidR="007B0494" w:rsidRPr="005C002B" w:rsidRDefault="00A97B24" w:rsidP="00D711CB">
            <w:pPr>
              <w:widowControl w:val="0"/>
              <w:autoSpaceDE w:val="0"/>
              <w:autoSpaceDN w:val="0"/>
              <w:adjustRightInd w:val="0"/>
              <w:spacing w:line="249" w:lineRule="atLeast"/>
              <w:jc w:val="center"/>
              <w:rPr>
                <w:b/>
                <w:sz w:val="22"/>
                <w:szCs w:val="22"/>
              </w:rPr>
            </w:pPr>
            <w:proofErr w:type="spellStart"/>
            <w:r w:rsidRPr="005C002B">
              <w:rPr>
                <w:b/>
                <w:sz w:val="22"/>
                <w:szCs w:val="22"/>
              </w:rPr>
              <w:t>Karadon</w:t>
            </w:r>
            <w:proofErr w:type="spellEnd"/>
            <w:r w:rsidRPr="005C002B">
              <w:rPr>
                <w:b/>
                <w:sz w:val="22"/>
                <w:szCs w:val="22"/>
              </w:rPr>
              <w:t xml:space="preserve"> TİM</w:t>
            </w:r>
          </w:p>
        </w:tc>
      </w:tr>
      <w:tr w:rsidR="007B0494" w:rsidRPr="005C002B" w:rsidTr="007B0494">
        <w:trPr>
          <w:trHeight w:val="584"/>
        </w:trPr>
        <w:tc>
          <w:tcPr>
            <w:tcW w:w="675" w:type="dxa"/>
            <w:tcBorders>
              <w:top w:val="single" w:sz="6" w:space="0" w:color="auto"/>
              <w:bottom w:val="single" w:sz="6" w:space="0" w:color="auto"/>
            </w:tcBorders>
            <w:vAlign w:val="center"/>
          </w:tcPr>
          <w:p w:rsidR="007B0494" w:rsidRPr="005C002B" w:rsidRDefault="00A97B24" w:rsidP="00747086">
            <w:pPr>
              <w:widowControl w:val="0"/>
              <w:autoSpaceDE w:val="0"/>
              <w:autoSpaceDN w:val="0"/>
              <w:adjustRightInd w:val="0"/>
              <w:spacing w:line="249" w:lineRule="atLeast"/>
              <w:jc w:val="center"/>
              <w:rPr>
                <w:sz w:val="22"/>
                <w:szCs w:val="22"/>
              </w:rPr>
            </w:pPr>
            <w:r w:rsidRPr="005C002B">
              <w:rPr>
                <w:sz w:val="22"/>
                <w:szCs w:val="22"/>
              </w:rPr>
              <w:t>6</w:t>
            </w:r>
          </w:p>
        </w:tc>
        <w:tc>
          <w:tcPr>
            <w:tcW w:w="3686" w:type="dxa"/>
            <w:tcBorders>
              <w:top w:val="single" w:sz="6" w:space="0" w:color="auto"/>
              <w:bottom w:val="single" w:sz="6" w:space="0" w:color="auto"/>
            </w:tcBorders>
            <w:vAlign w:val="center"/>
          </w:tcPr>
          <w:p w:rsidR="007B0494" w:rsidRPr="005C002B" w:rsidRDefault="00A97B24" w:rsidP="00D711CB">
            <w:pPr>
              <w:rPr>
                <w:sz w:val="22"/>
                <w:szCs w:val="22"/>
              </w:rPr>
            </w:pPr>
            <w:r w:rsidRPr="005C002B">
              <w:rPr>
                <w:sz w:val="22"/>
                <w:szCs w:val="22"/>
              </w:rPr>
              <w:t xml:space="preserve">23.5-25 TL Dış Lastik </w:t>
            </w:r>
            <w:proofErr w:type="spellStart"/>
            <w:r w:rsidRPr="005C002B">
              <w:rPr>
                <w:sz w:val="22"/>
                <w:szCs w:val="22"/>
              </w:rPr>
              <w:t>Oringli</w:t>
            </w:r>
            <w:proofErr w:type="spellEnd"/>
          </w:p>
        </w:tc>
        <w:tc>
          <w:tcPr>
            <w:tcW w:w="2126" w:type="dxa"/>
            <w:tcBorders>
              <w:top w:val="single" w:sz="6" w:space="0" w:color="auto"/>
              <w:bottom w:val="single" w:sz="6" w:space="0" w:color="auto"/>
            </w:tcBorders>
            <w:vAlign w:val="center"/>
          </w:tcPr>
          <w:p w:rsidR="007B0494" w:rsidRPr="005C002B" w:rsidRDefault="00A97B24" w:rsidP="006A2894">
            <w:pPr>
              <w:widowControl w:val="0"/>
              <w:autoSpaceDE w:val="0"/>
              <w:autoSpaceDN w:val="0"/>
              <w:adjustRightInd w:val="0"/>
              <w:spacing w:line="249" w:lineRule="atLeast"/>
              <w:jc w:val="center"/>
              <w:rPr>
                <w:sz w:val="22"/>
                <w:szCs w:val="22"/>
              </w:rPr>
            </w:pPr>
            <w:proofErr w:type="spellStart"/>
            <w:r w:rsidRPr="005C002B">
              <w:rPr>
                <w:sz w:val="22"/>
                <w:szCs w:val="22"/>
              </w:rPr>
              <w:t>Komatsu</w:t>
            </w:r>
            <w:proofErr w:type="spellEnd"/>
            <w:r w:rsidRPr="005C002B">
              <w:rPr>
                <w:sz w:val="22"/>
                <w:szCs w:val="22"/>
              </w:rPr>
              <w:t xml:space="preserve"> WA 430-6</w:t>
            </w:r>
          </w:p>
        </w:tc>
        <w:tc>
          <w:tcPr>
            <w:tcW w:w="992" w:type="dxa"/>
            <w:tcBorders>
              <w:top w:val="single" w:sz="6" w:space="0" w:color="auto"/>
              <w:bottom w:val="single" w:sz="6" w:space="0" w:color="auto"/>
            </w:tcBorders>
            <w:vAlign w:val="center"/>
          </w:tcPr>
          <w:p w:rsidR="007B0494" w:rsidRPr="005C002B" w:rsidRDefault="00A97B24" w:rsidP="00747086">
            <w:pPr>
              <w:widowControl w:val="0"/>
              <w:autoSpaceDE w:val="0"/>
              <w:autoSpaceDN w:val="0"/>
              <w:adjustRightInd w:val="0"/>
              <w:spacing w:line="249" w:lineRule="atLeast"/>
              <w:jc w:val="center"/>
              <w:rPr>
                <w:b/>
                <w:sz w:val="22"/>
                <w:szCs w:val="22"/>
              </w:rPr>
            </w:pPr>
            <w:r w:rsidRPr="005C002B">
              <w:rPr>
                <w:b/>
                <w:sz w:val="22"/>
                <w:szCs w:val="22"/>
              </w:rPr>
              <w:t>2</w:t>
            </w:r>
          </w:p>
        </w:tc>
        <w:tc>
          <w:tcPr>
            <w:tcW w:w="2552" w:type="dxa"/>
            <w:gridSpan w:val="2"/>
            <w:tcBorders>
              <w:top w:val="single" w:sz="6" w:space="0" w:color="auto"/>
              <w:bottom w:val="single" w:sz="6" w:space="0" w:color="auto"/>
            </w:tcBorders>
          </w:tcPr>
          <w:p w:rsidR="007B0494" w:rsidRPr="005C002B" w:rsidRDefault="00A97B24" w:rsidP="00D711CB">
            <w:pPr>
              <w:widowControl w:val="0"/>
              <w:autoSpaceDE w:val="0"/>
              <w:autoSpaceDN w:val="0"/>
              <w:adjustRightInd w:val="0"/>
              <w:spacing w:line="249" w:lineRule="atLeast"/>
              <w:jc w:val="center"/>
              <w:rPr>
                <w:b/>
                <w:sz w:val="22"/>
                <w:szCs w:val="22"/>
              </w:rPr>
            </w:pPr>
            <w:r w:rsidRPr="005C002B">
              <w:rPr>
                <w:b/>
                <w:sz w:val="22"/>
                <w:szCs w:val="22"/>
              </w:rPr>
              <w:t>Amasra TİM</w:t>
            </w:r>
          </w:p>
        </w:tc>
      </w:tr>
      <w:tr w:rsidR="007B0494" w:rsidRPr="005C002B" w:rsidTr="00A12B3D">
        <w:trPr>
          <w:trHeight w:val="584"/>
        </w:trPr>
        <w:tc>
          <w:tcPr>
            <w:tcW w:w="675" w:type="dxa"/>
            <w:tcBorders>
              <w:top w:val="single" w:sz="6" w:space="0" w:color="auto"/>
            </w:tcBorders>
            <w:vAlign w:val="center"/>
          </w:tcPr>
          <w:p w:rsidR="007B0494" w:rsidRPr="005C002B" w:rsidRDefault="00A97B24" w:rsidP="00747086">
            <w:pPr>
              <w:widowControl w:val="0"/>
              <w:autoSpaceDE w:val="0"/>
              <w:autoSpaceDN w:val="0"/>
              <w:adjustRightInd w:val="0"/>
              <w:spacing w:line="249" w:lineRule="atLeast"/>
              <w:jc w:val="center"/>
              <w:rPr>
                <w:sz w:val="22"/>
                <w:szCs w:val="22"/>
              </w:rPr>
            </w:pPr>
            <w:r w:rsidRPr="005C002B">
              <w:rPr>
                <w:sz w:val="22"/>
                <w:szCs w:val="22"/>
              </w:rPr>
              <w:t>7</w:t>
            </w:r>
          </w:p>
        </w:tc>
        <w:tc>
          <w:tcPr>
            <w:tcW w:w="3686" w:type="dxa"/>
            <w:tcBorders>
              <w:top w:val="single" w:sz="6" w:space="0" w:color="auto"/>
            </w:tcBorders>
            <w:vAlign w:val="center"/>
          </w:tcPr>
          <w:p w:rsidR="007B0494" w:rsidRPr="005C002B" w:rsidRDefault="00A97B24" w:rsidP="00D711CB">
            <w:pPr>
              <w:rPr>
                <w:sz w:val="22"/>
                <w:szCs w:val="22"/>
              </w:rPr>
            </w:pPr>
            <w:r w:rsidRPr="005C002B">
              <w:rPr>
                <w:sz w:val="22"/>
                <w:szCs w:val="22"/>
              </w:rPr>
              <w:t>16.9xR28 TL Dış Lastik</w:t>
            </w:r>
          </w:p>
        </w:tc>
        <w:tc>
          <w:tcPr>
            <w:tcW w:w="2126" w:type="dxa"/>
            <w:tcBorders>
              <w:top w:val="single" w:sz="6" w:space="0" w:color="auto"/>
            </w:tcBorders>
            <w:vAlign w:val="center"/>
          </w:tcPr>
          <w:p w:rsidR="007B0494" w:rsidRPr="005C002B" w:rsidRDefault="00A97B24" w:rsidP="006A2894">
            <w:pPr>
              <w:widowControl w:val="0"/>
              <w:autoSpaceDE w:val="0"/>
              <w:autoSpaceDN w:val="0"/>
              <w:adjustRightInd w:val="0"/>
              <w:spacing w:line="249" w:lineRule="atLeast"/>
              <w:jc w:val="center"/>
              <w:rPr>
                <w:sz w:val="22"/>
                <w:szCs w:val="22"/>
              </w:rPr>
            </w:pPr>
            <w:proofErr w:type="spellStart"/>
            <w:r w:rsidRPr="005C002B">
              <w:rPr>
                <w:sz w:val="22"/>
                <w:szCs w:val="22"/>
              </w:rPr>
              <w:t>Cat</w:t>
            </w:r>
            <w:proofErr w:type="spellEnd"/>
            <w:r w:rsidRPr="005C002B">
              <w:rPr>
                <w:sz w:val="22"/>
                <w:szCs w:val="22"/>
              </w:rPr>
              <w:t xml:space="preserve"> 432 F2</w:t>
            </w:r>
          </w:p>
        </w:tc>
        <w:tc>
          <w:tcPr>
            <w:tcW w:w="992" w:type="dxa"/>
            <w:tcBorders>
              <w:top w:val="single" w:sz="6" w:space="0" w:color="auto"/>
            </w:tcBorders>
            <w:vAlign w:val="center"/>
          </w:tcPr>
          <w:p w:rsidR="007B0494" w:rsidRPr="005C002B" w:rsidRDefault="00A97B24" w:rsidP="00747086">
            <w:pPr>
              <w:widowControl w:val="0"/>
              <w:autoSpaceDE w:val="0"/>
              <w:autoSpaceDN w:val="0"/>
              <w:adjustRightInd w:val="0"/>
              <w:spacing w:line="249" w:lineRule="atLeast"/>
              <w:jc w:val="center"/>
              <w:rPr>
                <w:b/>
                <w:sz w:val="22"/>
                <w:szCs w:val="22"/>
              </w:rPr>
            </w:pPr>
            <w:r w:rsidRPr="005C002B">
              <w:rPr>
                <w:b/>
                <w:sz w:val="22"/>
                <w:szCs w:val="22"/>
              </w:rPr>
              <w:t>1</w:t>
            </w:r>
          </w:p>
        </w:tc>
        <w:tc>
          <w:tcPr>
            <w:tcW w:w="2552" w:type="dxa"/>
            <w:gridSpan w:val="2"/>
            <w:tcBorders>
              <w:top w:val="single" w:sz="6" w:space="0" w:color="auto"/>
            </w:tcBorders>
          </w:tcPr>
          <w:p w:rsidR="007B0494" w:rsidRPr="005C002B" w:rsidRDefault="00A97B24" w:rsidP="00D711CB">
            <w:pPr>
              <w:widowControl w:val="0"/>
              <w:autoSpaceDE w:val="0"/>
              <w:autoSpaceDN w:val="0"/>
              <w:adjustRightInd w:val="0"/>
              <w:spacing w:line="249" w:lineRule="atLeast"/>
              <w:jc w:val="center"/>
              <w:rPr>
                <w:b/>
                <w:sz w:val="22"/>
                <w:szCs w:val="22"/>
              </w:rPr>
            </w:pPr>
            <w:r w:rsidRPr="005C002B">
              <w:rPr>
                <w:b/>
                <w:sz w:val="22"/>
                <w:szCs w:val="22"/>
              </w:rPr>
              <w:t>Amasra TİM</w:t>
            </w:r>
          </w:p>
        </w:tc>
      </w:tr>
    </w:tbl>
    <w:p w:rsidR="003E3E4B" w:rsidRPr="005C002B" w:rsidRDefault="003E3E4B" w:rsidP="00BB2B9E">
      <w:pPr>
        <w:jc w:val="both"/>
        <w:rPr>
          <w:sz w:val="22"/>
          <w:szCs w:val="22"/>
        </w:rPr>
      </w:pPr>
    </w:p>
    <w:p w:rsidR="003E3E4B" w:rsidRPr="005C002B" w:rsidRDefault="003E3E4B" w:rsidP="00BB2B9E">
      <w:pPr>
        <w:jc w:val="both"/>
        <w:rPr>
          <w:sz w:val="22"/>
          <w:szCs w:val="22"/>
        </w:rPr>
      </w:pPr>
    </w:p>
    <w:sectPr w:rsidR="003E3E4B" w:rsidRPr="005C002B" w:rsidSect="005C002B">
      <w:pgSz w:w="11906" w:h="16838"/>
      <w:pgMar w:top="1134" w:right="926" w:bottom="70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61FCA"/>
    <w:multiLevelType w:val="hybridMultilevel"/>
    <w:tmpl w:val="1CCE7D76"/>
    <w:lvl w:ilvl="0" w:tplc="B9EE8B3C">
      <w:start w:val="1"/>
      <w:numFmt w:val="lowerLetter"/>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D3508A"/>
    <w:rsid w:val="000041D5"/>
    <w:rsid w:val="00005B00"/>
    <w:rsid w:val="000060BB"/>
    <w:rsid w:val="00006B98"/>
    <w:rsid w:val="000169F5"/>
    <w:rsid w:val="00023681"/>
    <w:rsid w:val="00024627"/>
    <w:rsid w:val="0003056F"/>
    <w:rsid w:val="00043780"/>
    <w:rsid w:val="00045149"/>
    <w:rsid w:val="00057978"/>
    <w:rsid w:val="00083F28"/>
    <w:rsid w:val="000865C5"/>
    <w:rsid w:val="00086867"/>
    <w:rsid w:val="000A5256"/>
    <w:rsid w:val="000A7A5F"/>
    <w:rsid w:val="000B3070"/>
    <w:rsid w:val="000B4FC8"/>
    <w:rsid w:val="001128EB"/>
    <w:rsid w:val="00152E6F"/>
    <w:rsid w:val="00164373"/>
    <w:rsid w:val="001717F3"/>
    <w:rsid w:val="00183834"/>
    <w:rsid w:val="001926F3"/>
    <w:rsid w:val="00193CBC"/>
    <w:rsid w:val="001B228F"/>
    <w:rsid w:val="001B5ED8"/>
    <w:rsid w:val="001C2DEA"/>
    <w:rsid w:val="001C50A0"/>
    <w:rsid w:val="001E19B1"/>
    <w:rsid w:val="00201DC5"/>
    <w:rsid w:val="00205716"/>
    <w:rsid w:val="00210562"/>
    <w:rsid w:val="00233252"/>
    <w:rsid w:val="00234EDE"/>
    <w:rsid w:val="00242E05"/>
    <w:rsid w:val="00255FB1"/>
    <w:rsid w:val="00264729"/>
    <w:rsid w:val="002B40C4"/>
    <w:rsid w:val="002C3620"/>
    <w:rsid w:val="002C61D1"/>
    <w:rsid w:val="002D2DDB"/>
    <w:rsid w:val="002D6DA8"/>
    <w:rsid w:val="002E5FC8"/>
    <w:rsid w:val="0032166A"/>
    <w:rsid w:val="00346601"/>
    <w:rsid w:val="00361C99"/>
    <w:rsid w:val="003635A0"/>
    <w:rsid w:val="0036385B"/>
    <w:rsid w:val="003721B6"/>
    <w:rsid w:val="00376033"/>
    <w:rsid w:val="00380771"/>
    <w:rsid w:val="00390071"/>
    <w:rsid w:val="0039657F"/>
    <w:rsid w:val="003C0DD8"/>
    <w:rsid w:val="003D3D08"/>
    <w:rsid w:val="003E2041"/>
    <w:rsid w:val="003E3E4B"/>
    <w:rsid w:val="003F49F9"/>
    <w:rsid w:val="003F516D"/>
    <w:rsid w:val="00407719"/>
    <w:rsid w:val="004105EC"/>
    <w:rsid w:val="00461497"/>
    <w:rsid w:val="00465609"/>
    <w:rsid w:val="00473972"/>
    <w:rsid w:val="004B0D55"/>
    <w:rsid w:val="004E6C66"/>
    <w:rsid w:val="004E7764"/>
    <w:rsid w:val="004F53A9"/>
    <w:rsid w:val="00513DF8"/>
    <w:rsid w:val="00571483"/>
    <w:rsid w:val="00583AEB"/>
    <w:rsid w:val="005A6BBC"/>
    <w:rsid w:val="005A6C71"/>
    <w:rsid w:val="005B56F6"/>
    <w:rsid w:val="005C002B"/>
    <w:rsid w:val="005C232F"/>
    <w:rsid w:val="005E14B6"/>
    <w:rsid w:val="005E7A23"/>
    <w:rsid w:val="005F6847"/>
    <w:rsid w:val="005F76CF"/>
    <w:rsid w:val="00655BC5"/>
    <w:rsid w:val="0065764D"/>
    <w:rsid w:val="00671A77"/>
    <w:rsid w:val="006A2894"/>
    <w:rsid w:val="006B7965"/>
    <w:rsid w:val="006D20BE"/>
    <w:rsid w:val="006E5E36"/>
    <w:rsid w:val="006F3853"/>
    <w:rsid w:val="007078F5"/>
    <w:rsid w:val="0071218C"/>
    <w:rsid w:val="00725F5C"/>
    <w:rsid w:val="007368D0"/>
    <w:rsid w:val="00747086"/>
    <w:rsid w:val="00752071"/>
    <w:rsid w:val="007537C5"/>
    <w:rsid w:val="0077738C"/>
    <w:rsid w:val="007A57E0"/>
    <w:rsid w:val="007B0494"/>
    <w:rsid w:val="00803950"/>
    <w:rsid w:val="008157EC"/>
    <w:rsid w:val="0084344C"/>
    <w:rsid w:val="00864FE0"/>
    <w:rsid w:val="008700C6"/>
    <w:rsid w:val="008740AF"/>
    <w:rsid w:val="008929C7"/>
    <w:rsid w:val="008A232B"/>
    <w:rsid w:val="008B1544"/>
    <w:rsid w:val="008C2C81"/>
    <w:rsid w:val="008D5EB6"/>
    <w:rsid w:val="008E21F7"/>
    <w:rsid w:val="008E5B94"/>
    <w:rsid w:val="008E73C7"/>
    <w:rsid w:val="00901E77"/>
    <w:rsid w:val="00937351"/>
    <w:rsid w:val="00982244"/>
    <w:rsid w:val="009C405C"/>
    <w:rsid w:val="009C4AF1"/>
    <w:rsid w:val="009D429C"/>
    <w:rsid w:val="009E2761"/>
    <w:rsid w:val="009F4E2B"/>
    <w:rsid w:val="00A147C9"/>
    <w:rsid w:val="00A4469B"/>
    <w:rsid w:val="00A8481A"/>
    <w:rsid w:val="00A97B24"/>
    <w:rsid w:val="00AA2031"/>
    <w:rsid w:val="00AC2849"/>
    <w:rsid w:val="00AC3CB0"/>
    <w:rsid w:val="00AE1F37"/>
    <w:rsid w:val="00B04793"/>
    <w:rsid w:val="00B2164D"/>
    <w:rsid w:val="00B35F8E"/>
    <w:rsid w:val="00B42726"/>
    <w:rsid w:val="00B4328A"/>
    <w:rsid w:val="00B54DFC"/>
    <w:rsid w:val="00B572FF"/>
    <w:rsid w:val="00B916D2"/>
    <w:rsid w:val="00B92707"/>
    <w:rsid w:val="00BB2B9E"/>
    <w:rsid w:val="00BF5EBE"/>
    <w:rsid w:val="00C06F96"/>
    <w:rsid w:val="00C16F5E"/>
    <w:rsid w:val="00C2329D"/>
    <w:rsid w:val="00C363BE"/>
    <w:rsid w:val="00C622B4"/>
    <w:rsid w:val="00C66DC7"/>
    <w:rsid w:val="00C80AD9"/>
    <w:rsid w:val="00C87427"/>
    <w:rsid w:val="00CA1FB6"/>
    <w:rsid w:val="00CD2666"/>
    <w:rsid w:val="00D00663"/>
    <w:rsid w:val="00D1659A"/>
    <w:rsid w:val="00D3508A"/>
    <w:rsid w:val="00D44A4D"/>
    <w:rsid w:val="00D56908"/>
    <w:rsid w:val="00D6201A"/>
    <w:rsid w:val="00D63906"/>
    <w:rsid w:val="00D711CB"/>
    <w:rsid w:val="00D93AC9"/>
    <w:rsid w:val="00DC5B6B"/>
    <w:rsid w:val="00DE0301"/>
    <w:rsid w:val="00DE424D"/>
    <w:rsid w:val="00E15B20"/>
    <w:rsid w:val="00E361A6"/>
    <w:rsid w:val="00E4149B"/>
    <w:rsid w:val="00E51CC6"/>
    <w:rsid w:val="00E56E60"/>
    <w:rsid w:val="00E63B77"/>
    <w:rsid w:val="00E67AA1"/>
    <w:rsid w:val="00E70414"/>
    <w:rsid w:val="00E82BFB"/>
    <w:rsid w:val="00EA1656"/>
    <w:rsid w:val="00EA357A"/>
    <w:rsid w:val="00EA3C95"/>
    <w:rsid w:val="00EA7B32"/>
    <w:rsid w:val="00EB63E7"/>
    <w:rsid w:val="00EE5C22"/>
    <w:rsid w:val="00EE6723"/>
    <w:rsid w:val="00EF0B8B"/>
    <w:rsid w:val="00EF33BE"/>
    <w:rsid w:val="00F03BC3"/>
    <w:rsid w:val="00F212F7"/>
    <w:rsid w:val="00F21B37"/>
    <w:rsid w:val="00F3196B"/>
    <w:rsid w:val="00F372D2"/>
    <w:rsid w:val="00F55B04"/>
    <w:rsid w:val="00F57DEC"/>
    <w:rsid w:val="00F90B7B"/>
    <w:rsid w:val="00FC6B88"/>
    <w:rsid w:val="00FC72EF"/>
    <w:rsid w:val="00FC7D52"/>
    <w:rsid w:val="00FD1B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3F73EE-BC7F-49DE-897D-CCACC481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28A"/>
    <w:rPr>
      <w:sz w:val="24"/>
      <w:szCs w:val="24"/>
    </w:rPr>
  </w:style>
  <w:style w:type="paragraph" w:styleId="Balk2">
    <w:name w:val="heading 2"/>
    <w:basedOn w:val="Normal"/>
    <w:next w:val="Normal"/>
    <w:link w:val="Balk2Char"/>
    <w:qFormat/>
    <w:rsid w:val="00B4328A"/>
    <w:pPr>
      <w:keepNext/>
      <w:jc w:val="center"/>
      <w:outlineLvl w:val="1"/>
    </w:pPr>
    <w:rPr>
      <w:b/>
      <w:bCs/>
      <w:lang w:bidi="ar-OM"/>
    </w:rPr>
  </w:style>
  <w:style w:type="paragraph" w:styleId="Balk9">
    <w:name w:val="heading 9"/>
    <w:basedOn w:val="Normal"/>
    <w:next w:val="Normal"/>
    <w:qFormat/>
    <w:rsid w:val="00B4328A"/>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4328A"/>
    <w:pPr>
      <w:jc w:val="both"/>
    </w:pPr>
  </w:style>
  <w:style w:type="paragraph" w:styleId="BalonMetni">
    <w:name w:val="Balloon Text"/>
    <w:basedOn w:val="Normal"/>
    <w:semiHidden/>
    <w:rsid w:val="00B4328A"/>
    <w:rPr>
      <w:rFonts w:ascii="Tahoma" w:hAnsi="Tahoma" w:cs="Tahoma"/>
      <w:sz w:val="16"/>
      <w:szCs w:val="16"/>
    </w:rPr>
  </w:style>
  <w:style w:type="paragraph" w:styleId="AltBilgi">
    <w:name w:val="footer"/>
    <w:basedOn w:val="Normal"/>
    <w:link w:val="AltBilgiChar"/>
    <w:rsid w:val="00B4328A"/>
    <w:pPr>
      <w:tabs>
        <w:tab w:val="center" w:pos="4536"/>
        <w:tab w:val="right" w:pos="9072"/>
      </w:tabs>
    </w:pPr>
  </w:style>
  <w:style w:type="character" w:customStyle="1" w:styleId="AltBilgiChar">
    <w:name w:val="Alt Bilgi Char"/>
    <w:link w:val="AltBilgi"/>
    <w:rsid w:val="00EE5C22"/>
    <w:rPr>
      <w:sz w:val="24"/>
      <w:szCs w:val="24"/>
    </w:rPr>
  </w:style>
  <w:style w:type="character" w:customStyle="1" w:styleId="Balk2Char">
    <w:name w:val="Başlık 2 Char"/>
    <w:basedOn w:val="VarsaylanParagrafYazTipi"/>
    <w:link w:val="Balk2"/>
    <w:rsid w:val="00864FE0"/>
    <w:rPr>
      <w:b/>
      <w:bCs/>
      <w:sz w:val="24"/>
      <w:szCs w:val="24"/>
      <w:lang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92663">
      <w:bodyDiv w:val="1"/>
      <w:marLeft w:val="0"/>
      <w:marRight w:val="0"/>
      <w:marTop w:val="0"/>
      <w:marBottom w:val="0"/>
      <w:divBdr>
        <w:top w:val="none" w:sz="0" w:space="0" w:color="auto"/>
        <w:left w:val="none" w:sz="0" w:space="0" w:color="auto"/>
        <w:bottom w:val="none" w:sz="0" w:space="0" w:color="auto"/>
        <w:right w:val="none" w:sz="0" w:space="0" w:color="auto"/>
      </w:divBdr>
    </w:div>
    <w:div w:id="13559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51D8-BED3-4659-9F5C-84861F72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1057</Words>
  <Characters>6025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2009 YILI</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GMMAK167</dc:creator>
  <cp:lastModifiedBy>Emre Şık</cp:lastModifiedBy>
  <cp:revision>49</cp:revision>
  <cp:lastPrinted>2017-05-15T10:42:00Z</cp:lastPrinted>
  <dcterms:created xsi:type="dcterms:W3CDTF">2019-01-25T07:11:00Z</dcterms:created>
  <dcterms:modified xsi:type="dcterms:W3CDTF">2022-12-13T07:19:00Z</dcterms:modified>
</cp:coreProperties>
</file>